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A6EB" w14:textId="77777777" w:rsidR="000A6432" w:rsidRDefault="000A6432" w:rsidP="00A9226B">
      <w:pPr>
        <w:tabs>
          <w:tab w:val="clear" w:pos="567"/>
        </w:tabs>
        <w:spacing w:line="240" w:lineRule="auto"/>
        <w:rPr>
          <w:i/>
          <w:color w:val="008000"/>
          <w:szCs w:val="22"/>
        </w:rPr>
      </w:pPr>
    </w:p>
    <w:p w14:paraId="082BA4E1" w14:textId="14592D5B" w:rsidR="00C114FF" w:rsidRPr="006414D3" w:rsidRDefault="00516C78" w:rsidP="00A9226B">
      <w:pPr>
        <w:tabs>
          <w:tab w:val="clear" w:pos="567"/>
        </w:tabs>
        <w:spacing w:line="240" w:lineRule="auto"/>
        <w:rPr>
          <w:i/>
          <w:color w:val="008000"/>
          <w:szCs w:val="22"/>
        </w:rPr>
      </w:pPr>
      <w:r w:rsidRPr="006414D3">
        <w:rPr>
          <w:i/>
          <w:color w:val="008000"/>
          <w:szCs w:val="22"/>
        </w:rPr>
        <w:t xml:space="preserve">[Version </w:t>
      </w:r>
      <w:r w:rsidR="00EE7AC7" w:rsidRPr="006414D3">
        <w:rPr>
          <w:i/>
          <w:color w:val="008000"/>
          <w:szCs w:val="22"/>
        </w:rPr>
        <w:t>9</w:t>
      </w:r>
      <w:r w:rsidR="00140DF6" w:rsidRPr="006414D3">
        <w:rPr>
          <w:i/>
          <w:color w:val="008000"/>
          <w:szCs w:val="22"/>
        </w:rPr>
        <w:t>,</w:t>
      </w:r>
      <w:r w:rsidR="00EC1AD8">
        <w:rPr>
          <w:i/>
          <w:color w:val="008000"/>
          <w:szCs w:val="22"/>
        </w:rPr>
        <w:t>03</w:t>
      </w:r>
      <w:r w:rsidR="00896EBD" w:rsidRPr="006414D3">
        <w:rPr>
          <w:i/>
          <w:color w:val="008000"/>
          <w:szCs w:val="22"/>
        </w:rPr>
        <w:t>/20</w:t>
      </w:r>
      <w:r w:rsidR="00EE7AC7" w:rsidRPr="006414D3">
        <w:rPr>
          <w:i/>
          <w:color w:val="008000"/>
          <w:szCs w:val="22"/>
        </w:rPr>
        <w:t>2</w:t>
      </w:r>
      <w:r w:rsidR="00EC1AD8">
        <w:rPr>
          <w:i/>
          <w:color w:val="008000"/>
          <w:szCs w:val="22"/>
        </w:rPr>
        <w:t>2</w:t>
      </w:r>
      <w:r w:rsidRPr="006414D3">
        <w:rPr>
          <w:i/>
          <w:color w:val="008000"/>
          <w:szCs w:val="22"/>
        </w:rPr>
        <w:t>]</w:t>
      </w:r>
      <w:r w:rsidR="00F05E15">
        <w:rPr>
          <w:i/>
          <w:color w:val="008000"/>
          <w:szCs w:val="22"/>
        </w:rPr>
        <w:t xml:space="preserve"> corr.</w:t>
      </w:r>
      <w:r w:rsidR="000A48F0">
        <w:rPr>
          <w:i/>
          <w:color w:val="008000"/>
          <w:szCs w:val="22"/>
        </w:rPr>
        <w:t xml:space="preserve"> </w:t>
      </w:r>
      <w:r w:rsidR="00224791">
        <w:rPr>
          <w:i/>
          <w:color w:val="008000"/>
          <w:szCs w:val="22"/>
        </w:rPr>
        <w:t>11</w:t>
      </w:r>
      <w:r w:rsidR="00F05E15">
        <w:rPr>
          <w:i/>
          <w:color w:val="008000"/>
          <w:szCs w:val="22"/>
        </w:rPr>
        <w:t>/2022</w:t>
      </w:r>
    </w:p>
    <w:p w14:paraId="0D610224" w14:textId="77777777" w:rsidR="00C114FF" w:rsidRPr="006414D3" w:rsidRDefault="00C114FF" w:rsidP="00A9226B">
      <w:pPr>
        <w:tabs>
          <w:tab w:val="clear" w:pos="567"/>
        </w:tabs>
        <w:spacing w:line="240" w:lineRule="auto"/>
        <w:rPr>
          <w:szCs w:val="22"/>
        </w:rPr>
      </w:pPr>
    </w:p>
    <w:p w14:paraId="3B8A6DEB" w14:textId="77777777" w:rsidR="00C114FF" w:rsidRPr="006414D3" w:rsidRDefault="00C114FF" w:rsidP="00A9226B">
      <w:pPr>
        <w:tabs>
          <w:tab w:val="clear" w:pos="567"/>
        </w:tabs>
        <w:spacing w:line="240" w:lineRule="auto"/>
        <w:rPr>
          <w:szCs w:val="22"/>
        </w:rPr>
      </w:pPr>
    </w:p>
    <w:p w14:paraId="48A7B034" w14:textId="77777777" w:rsidR="00C114FF" w:rsidRPr="006414D3" w:rsidRDefault="00C114FF" w:rsidP="00A9226B">
      <w:pPr>
        <w:tabs>
          <w:tab w:val="clear" w:pos="567"/>
        </w:tabs>
        <w:spacing w:line="240" w:lineRule="auto"/>
        <w:rPr>
          <w:szCs w:val="22"/>
        </w:rPr>
      </w:pPr>
    </w:p>
    <w:p w14:paraId="641FA0F1" w14:textId="77777777" w:rsidR="00C114FF" w:rsidRPr="006414D3" w:rsidRDefault="00C114FF" w:rsidP="00A9226B">
      <w:pPr>
        <w:tabs>
          <w:tab w:val="clear" w:pos="567"/>
        </w:tabs>
        <w:spacing w:line="240" w:lineRule="auto"/>
        <w:rPr>
          <w:szCs w:val="22"/>
        </w:rPr>
      </w:pPr>
    </w:p>
    <w:p w14:paraId="2C6E2687" w14:textId="77777777" w:rsidR="00C114FF" w:rsidRPr="006414D3" w:rsidRDefault="00C114FF" w:rsidP="00A9226B">
      <w:pPr>
        <w:tabs>
          <w:tab w:val="clear" w:pos="567"/>
        </w:tabs>
        <w:spacing w:line="240" w:lineRule="auto"/>
        <w:rPr>
          <w:szCs w:val="22"/>
        </w:rPr>
      </w:pPr>
    </w:p>
    <w:p w14:paraId="18C8CEE1" w14:textId="77777777" w:rsidR="00C114FF" w:rsidRPr="006414D3" w:rsidRDefault="00C114FF" w:rsidP="00A9226B">
      <w:pPr>
        <w:tabs>
          <w:tab w:val="clear" w:pos="567"/>
        </w:tabs>
        <w:spacing w:line="240" w:lineRule="auto"/>
        <w:rPr>
          <w:szCs w:val="22"/>
        </w:rPr>
      </w:pPr>
    </w:p>
    <w:p w14:paraId="6AB54C4D" w14:textId="77777777" w:rsidR="00C114FF" w:rsidRPr="006414D3" w:rsidRDefault="00C114FF" w:rsidP="00A9226B">
      <w:pPr>
        <w:tabs>
          <w:tab w:val="clear" w:pos="567"/>
        </w:tabs>
        <w:spacing w:line="240" w:lineRule="auto"/>
        <w:rPr>
          <w:szCs w:val="22"/>
        </w:rPr>
      </w:pPr>
    </w:p>
    <w:p w14:paraId="483D1983" w14:textId="77777777" w:rsidR="00C114FF" w:rsidRPr="006414D3" w:rsidRDefault="00C114FF" w:rsidP="00A9226B">
      <w:pPr>
        <w:tabs>
          <w:tab w:val="clear" w:pos="567"/>
        </w:tabs>
        <w:spacing w:line="240" w:lineRule="auto"/>
        <w:rPr>
          <w:szCs w:val="22"/>
        </w:rPr>
      </w:pPr>
    </w:p>
    <w:p w14:paraId="6B0893E0" w14:textId="77777777" w:rsidR="00C114FF" w:rsidRPr="006414D3" w:rsidRDefault="00C114FF" w:rsidP="00A9226B">
      <w:pPr>
        <w:tabs>
          <w:tab w:val="clear" w:pos="567"/>
        </w:tabs>
        <w:spacing w:line="240" w:lineRule="auto"/>
        <w:rPr>
          <w:szCs w:val="22"/>
        </w:rPr>
      </w:pPr>
    </w:p>
    <w:p w14:paraId="431DD7AF" w14:textId="77777777" w:rsidR="00C114FF" w:rsidRPr="006414D3" w:rsidRDefault="00C114FF" w:rsidP="00A9226B">
      <w:pPr>
        <w:tabs>
          <w:tab w:val="clear" w:pos="567"/>
        </w:tabs>
        <w:spacing w:line="240" w:lineRule="auto"/>
        <w:rPr>
          <w:szCs w:val="22"/>
        </w:rPr>
      </w:pPr>
    </w:p>
    <w:p w14:paraId="6AE83036" w14:textId="77777777" w:rsidR="00C114FF" w:rsidRPr="006414D3" w:rsidRDefault="00C114FF" w:rsidP="00A9226B">
      <w:pPr>
        <w:tabs>
          <w:tab w:val="clear" w:pos="567"/>
        </w:tabs>
        <w:spacing w:line="240" w:lineRule="auto"/>
        <w:rPr>
          <w:szCs w:val="22"/>
        </w:rPr>
      </w:pPr>
    </w:p>
    <w:p w14:paraId="688E6713" w14:textId="77777777" w:rsidR="00C114FF" w:rsidRPr="006414D3" w:rsidRDefault="00C114FF" w:rsidP="00A9226B">
      <w:pPr>
        <w:tabs>
          <w:tab w:val="clear" w:pos="567"/>
        </w:tabs>
        <w:spacing w:line="240" w:lineRule="auto"/>
        <w:rPr>
          <w:szCs w:val="22"/>
        </w:rPr>
      </w:pPr>
    </w:p>
    <w:p w14:paraId="3A152DA0" w14:textId="77777777" w:rsidR="00C114FF" w:rsidRPr="006414D3" w:rsidRDefault="00C114FF" w:rsidP="00A9226B">
      <w:pPr>
        <w:tabs>
          <w:tab w:val="clear" w:pos="567"/>
        </w:tabs>
        <w:spacing w:line="240" w:lineRule="auto"/>
        <w:rPr>
          <w:szCs w:val="22"/>
        </w:rPr>
      </w:pPr>
    </w:p>
    <w:p w14:paraId="59843847" w14:textId="77777777" w:rsidR="00C114FF" w:rsidRPr="006414D3" w:rsidRDefault="00C114FF" w:rsidP="00A9226B">
      <w:pPr>
        <w:tabs>
          <w:tab w:val="clear" w:pos="567"/>
        </w:tabs>
        <w:spacing w:line="240" w:lineRule="auto"/>
        <w:rPr>
          <w:szCs w:val="22"/>
        </w:rPr>
      </w:pPr>
    </w:p>
    <w:p w14:paraId="406FDDE0" w14:textId="77777777" w:rsidR="00C114FF" w:rsidRPr="006414D3" w:rsidRDefault="00C114FF" w:rsidP="00A9226B">
      <w:pPr>
        <w:tabs>
          <w:tab w:val="clear" w:pos="567"/>
        </w:tabs>
        <w:spacing w:line="240" w:lineRule="auto"/>
        <w:rPr>
          <w:szCs w:val="22"/>
        </w:rPr>
      </w:pPr>
    </w:p>
    <w:p w14:paraId="1E9FAB4D" w14:textId="77777777" w:rsidR="00C114FF" w:rsidRPr="006414D3" w:rsidRDefault="00C114FF" w:rsidP="00A9226B">
      <w:pPr>
        <w:tabs>
          <w:tab w:val="clear" w:pos="567"/>
        </w:tabs>
        <w:spacing w:line="240" w:lineRule="auto"/>
        <w:rPr>
          <w:szCs w:val="22"/>
        </w:rPr>
      </w:pPr>
    </w:p>
    <w:p w14:paraId="6E7B630A" w14:textId="77777777" w:rsidR="00C114FF" w:rsidRPr="006414D3" w:rsidRDefault="00516C78" w:rsidP="00A9226B">
      <w:pPr>
        <w:tabs>
          <w:tab w:val="clear" w:pos="567"/>
        </w:tabs>
        <w:spacing w:line="240" w:lineRule="auto"/>
        <w:jc w:val="center"/>
        <w:rPr>
          <w:b/>
          <w:szCs w:val="22"/>
        </w:rPr>
      </w:pPr>
      <w:r w:rsidRPr="006414D3">
        <w:rPr>
          <w:b/>
          <w:szCs w:val="22"/>
        </w:rPr>
        <w:t>ANNEX I</w:t>
      </w:r>
    </w:p>
    <w:p w14:paraId="0E936E12" w14:textId="77777777" w:rsidR="00C114FF" w:rsidRPr="006414D3" w:rsidRDefault="00C114FF" w:rsidP="00A9226B">
      <w:pPr>
        <w:tabs>
          <w:tab w:val="clear" w:pos="567"/>
        </w:tabs>
        <w:spacing w:line="240" w:lineRule="auto"/>
        <w:rPr>
          <w:szCs w:val="22"/>
        </w:rPr>
      </w:pPr>
    </w:p>
    <w:p w14:paraId="48F270B2" w14:textId="77777777" w:rsidR="00C114FF" w:rsidRPr="006414D3" w:rsidRDefault="00516C78" w:rsidP="00A9226B">
      <w:pPr>
        <w:tabs>
          <w:tab w:val="clear" w:pos="567"/>
        </w:tabs>
        <w:spacing w:line="240" w:lineRule="auto"/>
        <w:jc w:val="center"/>
        <w:rPr>
          <w:b/>
          <w:szCs w:val="22"/>
        </w:rPr>
      </w:pPr>
      <w:r w:rsidRPr="006414D3">
        <w:rPr>
          <w:b/>
          <w:szCs w:val="22"/>
        </w:rPr>
        <w:t>SUMMARY OF PRODUCT CHARACTERISTICS</w:t>
      </w:r>
    </w:p>
    <w:p w14:paraId="17DA336F"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br w:type="page"/>
      </w:r>
      <w:r w:rsidRPr="006414D3">
        <w:rPr>
          <w:b/>
          <w:szCs w:val="22"/>
        </w:rPr>
        <w:lastRenderedPageBreak/>
        <w:t>1.</w:t>
      </w:r>
      <w:r w:rsidRPr="006414D3">
        <w:rPr>
          <w:b/>
          <w:szCs w:val="22"/>
        </w:rPr>
        <w:tab/>
        <w:t>NAME OF THE VETERINARY MEDICINAL PRODUCT</w:t>
      </w:r>
    </w:p>
    <w:p w14:paraId="28F3E9D7" w14:textId="77777777" w:rsidR="00C114FF" w:rsidRPr="006414D3" w:rsidRDefault="00C114FF" w:rsidP="00A9226B">
      <w:pPr>
        <w:tabs>
          <w:tab w:val="clear" w:pos="567"/>
        </w:tabs>
        <w:spacing w:line="240" w:lineRule="auto"/>
        <w:rPr>
          <w:szCs w:val="22"/>
        </w:rPr>
      </w:pPr>
    </w:p>
    <w:p w14:paraId="305E9FA5" w14:textId="40A489EE" w:rsidR="00C114FF" w:rsidRPr="006414D3" w:rsidRDefault="00316D22" w:rsidP="00A9226B">
      <w:pPr>
        <w:tabs>
          <w:tab w:val="clear" w:pos="567"/>
        </w:tabs>
        <w:spacing w:line="240" w:lineRule="auto"/>
        <w:rPr>
          <w:szCs w:val="22"/>
        </w:rPr>
      </w:pPr>
      <w:bookmarkStart w:id="0" w:name="_Hlk165618474"/>
      <w:r w:rsidRPr="001643C0">
        <w:rPr>
          <w:szCs w:val="22"/>
          <w:highlight w:val="lightGray"/>
        </w:rPr>
        <w:t>AT</w:t>
      </w:r>
      <w:r w:rsidR="00A1040E" w:rsidRPr="001643C0">
        <w:rPr>
          <w:szCs w:val="22"/>
          <w:highlight w:val="lightGray"/>
        </w:rPr>
        <w:t>, PT</w:t>
      </w:r>
      <w:r w:rsidRPr="001643C0">
        <w:rPr>
          <w:szCs w:val="22"/>
          <w:highlight w:val="lightGray"/>
        </w:rPr>
        <w:t>:</w:t>
      </w:r>
      <w:r>
        <w:rPr>
          <w:szCs w:val="22"/>
        </w:rPr>
        <w:t xml:space="preserve"> </w:t>
      </w:r>
      <w:r w:rsidR="00C3492B">
        <w:rPr>
          <w:szCs w:val="22"/>
        </w:rPr>
        <w:t xml:space="preserve">Finadyne 50 mg/ml solution for injection for cattle, </w:t>
      </w:r>
      <w:proofErr w:type="gramStart"/>
      <w:r w:rsidR="00C3492B">
        <w:rPr>
          <w:szCs w:val="22"/>
        </w:rPr>
        <w:t>horse</w:t>
      </w:r>
      <w:r w:rsidR="00C8316D">
        <w:rPr>
          <w:szCs w:val="22"/>
        </w:rPr>
        <w:t>s</w:t>
      </w:r>
      <w:proofErr w:type="gramEnd"/>
      <w:r w:rsidR="00C3492B">
        <w:rPr>
          <w:szCs w:val="22"/>
        </w:rPr>
        <w:t xml:space="preserve"> and pig</w:t>
      </w:r>
      <w:bookmarkEnd w:id="0"/>
      <w:r w:rsidR="00C8316D">
        <w:rPr>
          <w:szCs w:val="22"/>
        </w:rPr>
        <w:t>s</w:t>
      </w:r>
    </w:p>
    <w:p w14:paraId="391F3BCF" w14:textId="5A7CCA4F" w:rsidR="00C114FF" w:rsidRPr="001643C0" w:rsidRDefault="00316D22" w:rsidP="00A9226B">
      <w:pPr>
        <w:tabs>
          <w:tab w:val="clear" w:pos="567"/>
        </w:tabs>
        <w:spacing w:line="240" w:lineRule="auto"/>
        <w:rPr>
          <w:szCs w:val="22"/>
          <w:highlight w:val="lightGray"/>
        </w:rPr>
      </w:pPr>
      <w:r w:rsidRPr="001643C0">
        <w:rPr>
          <w:szCs w:val="22"/>
          <w:highlight w:val="lightGray"/>
        </w:rPr>
        <w:t>BE, LU, ES</w:t>
      </w:r>
      <w:r w:rsidR="008733AC" w:rsidRPr="001643C0">
        <w:rPr>
          <w:szCs w:val="22"/>
          <w:highlight w:val="lightGray"/>
        </w:rPr>
        <w:t>, IE</w:t>
      </w:r>
      <w:r w:rsidRPr="001643C0">
        <w:rPr>
          <w:szCs w:val="22"/>
          <w:highlight w:val="lightGray"/>
        </w:rPr>
        <w:t>: Finadyne, 50 mg/ml, solution for injection</w:t>
      </w:r>
    </w:p>
    <w:p w14:paraId="68DAC5E8" w14:textId="573BCFEC" w:rsidR="00316D22" w:rsidRPr="00D35E17" w:rsidRDefault="00316D22" w:rsidP="00A9226B">
      <w:pPr>
        <w:tabs>
          <w:tab w:val="clear" w:pos="567"/>
        </w:tabs>
        <w:spacing w:line="240" w:lineRule="auto"/>
        <w:rPr>
          <w:szCs w:val="22"/>
          <w:highlight w:val="lightGray"/>
        </w:rPr>
      </w:pPr>
      <w:r w:rsidRPr="7F98B208">
        <w:rPr>
          <w:highlight w:val="lightGray"/>
        </w:rPr>
        <w:t>CZ: Finadyne RP 50 mg/ml solution for</w:t>
      </w:r>
      <w:r w:rsidRPr="00D35E17">
        <w:rPr>
          <w:szCs w:val="22"/>
          <w:highlight w:val="lightGray"/>
        </w:rPr>
        <w:t xml:space="preserve"> injection</w:t>
      </w:r>
    </w:p>
    <w:p w14:paraId="5DCD4407" w14:textId="3E49421D" w:rsidR="00316D22" w:rsidRPr="00D35E17" w:rsidRDefault="00316D22" w:rsidP="00A9226B">
      <w:pPr>
        <w:tabs>
          <w:tab w:val="clear" w:pos="567"/>
        </w:tabs>
        <w:spacing w:line="240" w:lineRule="auto"/>
        <w:rPr>
          <w:szCs w:val="22"/>
          <w:highlight w:val="lightGray"/>
        </w:rPr>
      </w:pPr>
      <w:r w:rsidRPr="00D35E17">
        <w:rPr>
          <w:szCs w:val="22"/>
          <w:highlight w:val="lightGray"/>
        </w:rPr>
        <w:t xml:space="preserve">DE: Finadyne RPS 83 mg/ml solution for injection for cattle, </w:t>
      </w:r>
      <w:proofErr w:type="gramStart"/>
      <w:r w:rsidRPr="00D35E17">
        <w:rPr>
          <w:szCs w:val="22"/>
          <w:highlight w:val="lightGray"/>
        </w:rPr>
        <w:t>horses</w:t>
      </w:r>
      <w:proofErr w:type="gramEnd"/>
      <w:r w:rsidRPr="00D35E17">
        <w:rPr>
          <w:szCs w:val="22"/>
          <w:highlight w:val="lightGray"/>
        </w:rPr>
        <w:t xml:space="preserve"> and pigs</w:t>
      </w:r>
    </w:p>
    <w:p w14:paraId="7AA126C2" w14:textId="57A3C09F" w:rsidR="00B66A16" w:rsidRPr="00C8316D" w:rsidRDefault="613E612B" w:rsidP="72457058">
      <w:pPr>
        <w:tabs>
          <w:tab w:val="clear" w:pos="567"/>
        </w:tabs>
        <w:spacing w:line="240" w:lineRule="auto"/>
        <w:rPr>
          <w:rFonts w:ascii="TimesNewRomanPSMT" w:hAnsi="TimesNewRomanPSMT" w:cs="TimesNewRomanPSMT"/>
          <w:lang w:val="de-DE" w:eastAsia="de-DE"/>
        </w:rPr>
      </w:pPr>
      <w:r w:rsidRPr="72457058">
        <w:rPr>
          <w:rFonts w:ascii="TimesNewRomanPSMT" w:hAnsi="TimesNewRomanPSMT" w:cs="TimesNewRomanPSMT"/>
          <w:highlight w:val="lightGray"/>
          <w:lang w:val="de-DE" w:eastAsia="de-DE"/>
        </w:rPr>
        <w:t xml:space="preserve">DK, </w:t>
      </w:r>
      <w:r w:rsidR="19722D5F" w:rsidRPr="00B55E25">
        <w:rPr>
          <w:rFonts w:ascii="TimesNewRomanPSMT" w:hAnsi="TimesNewRomanPSMT" w:cs="TimesNewRomanPSMT"/>
          <w:highlight w:val="lightGray"/>
          <w:lang w:val="de-DE" w:eastAsia="de-DE"/>
        </w:rPr>
        <w:t>SE: Finadyne vet.</w:t>
      </w:r>
      <w:r w:rsidR="48E6F250" w:rsidRPr="00B55E25">
        <w:rPr>
          <w:rFonts w:ascii="TimesNewRomanPSMT" w:hAnsi="TimesNewRomanPSMT" w:cs="TimesNewRomanPSMT"/>
          <w:highlight w:val="lightGray"/>
          <w:lang w:val="de-DE" w:eastAsia="de-DE"/>
        </w:rPr>
        <w:t xml:space="preserve"> (</w:t>
      </w:r>
      <w:proofErr w:type="spellStart"/>
      <w:r w:rsidR="48E6F250" w:rsidRPr="00B55E25">
        <w:rPr>
          <w:rFonts w:ascii="TimesNewRomanPSMT" w:hAnsi="TimesNewRomanPSMT" w:cs="TimesNewRomanPSMT"/>
          <w:highlight w:val="lightGray"/>
          <w:lang w:val="de-DE" w:eastAsia="de-DE"/>
        </w:rPr>
        <w:t>Sweden</w:t>
      </w:r>
      <w:proofErr w:type="spellEnd"/>
      <w:r w:rsidR="48E6F250" w:rsidRPr="00B55E25">
        <w:rPr>
          <w:rFonts w:ascii="TimesNewRomanPSMT" w:hAnsi="TimesNewRomanPSMT" w:cs="TimesNewRomanPSMT"/>
          <w:highlight w:val="lightGray"/>
          <w:lang w:val="de-DE" w:eastAsia="de-DE"/>
        </w:rPr>
        <w:t>)</w:t>
      </w:r>
    </w:p>
    <w:p w14:paraId="56E82C3F" w14:textId="0CB572F5" w:rsidR="00B66A16" w:rsidRPr="00C25F25" w:rsidRDefault="00316D22" w:rsidP="00A9226B">
      <w:pPr>
        <w:tabs>
          <w:tab w:val="clear" w:pos="567"/>
        </w:tabs>
        <w:spacing w:line="240" w:lineRule="auto"/>
        <w:rPr>
          <w:highlight w:val="lightGray"/>
        </w:rPr>
      </w:pPr>
      <w:r w:rsidRPr="7F98B208">
        <w:rPr>
          <w:highlight w:val="lightGray"/>
          <w:lang w:val="en-US"/>
        </w:rPr>
        <w:t>GR</w:t>
      </w:r>
      <w:r w:rsidR="008733AC" w:rsidRPr="00B55E25">
        <w:rPr>
          <w:highlight w:val="lightGray"/>
          <w:lang w:val="en-US"/>
        </w:rPr>
        <w:t>, CY</w:t>
      </w:r>
      <w:r w:rsidRPr="7F98B208">
        <w:rPr>
          <w:highlight w:val="lightGray"/>
          <w:lang w:val="en-US"/>
        </w:rPr>
        <w:t xml:space="preserve">: </w:t>
      </w:r>
      <w:proofErr w:type="spellStart"/>
      <w:r w:rsidRPr="7F98B208">
        <w:rPr>
          <w:highlight w:val="lightGray"/>
          <w:lang w:val="en-US"/>
        </w:rPr>
        <w:t>Finixin</w:t>
      </w:r>
      <w:proofErr w:type="spellEnd"/>
      <w:r w:rsidRPr="7F98B208">
        <w:rPr>
          <w:highlight w:val="lightGray"/>
          <w:lang w:val="en-US"/>
        </w:rPr>
        <w:t xml:space="preserve"> 50 mg/ml, s</w:t>
      </w:r>
      <w:r w:rsidRPr="00B55E25">
        <w:rPr>
          <w:highlight w:val="lightGray"/>
          <w:lang w:val="en-US"/>
        </w:rPr>
        <w:t>olu</w:t>
      </w:r>
      <w:r w:rsidRPr="7F98B208">
        <w:rPr>
          <w:highlight w:val="lightGray"/>
          <w:lang w:val="en-US"/>
        </w:rPr>
        <w:t>tion for</w:t>
      </w:r>
      <w:r w:rsidRPr="00B55E25">
        <w:rPr>
          <w:highlight w:val="lightGray"/>
          <w:lang w:val="en-US"/>
        </w:rPr>
        <w:t xml:space="preserve"> injection for horse, cattle and pigs</w:t>
      </w:r>
    </w:p>
    <w:p w14:paraId="53EF16A0" w14:textId="1A51448F" w:rsidR="00316D22" w:rsidRPr="00C8316D" w:rsidRDefault="00316D22" w:rsidP="00A9226B">
      <w:pPr>
        <w:tabs>
          <w:tab w:val="clear" w:pos="567"/>
        </w:tabs>
        <w:spacing w:line="240" w:lineRule="auto"/>
        <w:rPr>
          <w:szCs w:val="22"/>
          <w:lang w:val="en-US"/>
        </w:rPr>
      </w:pPr>
      <w:r w:rsidRPr="00B55E25">
        <w:rPr>
          <w:highlight w:val="lightGray"/>
          <w:lang w:val="en-US"/>
        </w:rPr>
        <w:t>FI: Finadyne vet 50 mg/m</w:t>
      </w:r>
      <w:r w:rsidRPr="7F98B208">
        <w:rPr>
          <w:highlight w:val="lightGray"/>
          <w:lang w:val="en-US"/>
        </w:rPr>
        <w:t>l s</w:t>
      </w:r>
      <w:r w:rsidRPr="00B55E25">
        <w:rPr>
          <w:highlight w:val="lightGray"/>
          <w:lang w:val="en-US"/>
        </w:rPr>
        <w:t>o</w:t>
      </w:r>
      <w:r w:rsidRPr="7F98B208">
        <w:rPr>
          <w:highlight w:val="lightGray"/>
          <w:lang w:val="en-US"/>
        </w:rPr>
        <w:t>lution for</w:t>
      </w:r>
      <w:r w:rsidRPr="00B55E25">
        <w:rPr>
          <w:highlight w:val="lightGray"/>
          <w:lang w:val="en-US"/>
        </w:rPr>
        <w:t xml:space="preserve"> injection for horse, cattle and pig</w:t>
      </w:r>
    </w:p>
    <w:p w14:paraId="48A68F7C" w14:textId="6C427A47" w:rsidR="008733AC" w:rsidRPr="0002135B" w:rsidRDefault="008733AC" w:rsidP="0002135B">
      <w:pPr>
        <w:rPr>
          <w:szCs w:val="22"/>
        </w:rPr>
      </w:pPr>
      <w:r w:rsidRPr="00B55E25">
        <w:rPr>
          <w:szCs w:val="22"/>
          <w:highlight w:val="lightGray"/>
          <w:lang w:val="en-US"/>
        </w:rPr>
        <w:t xml:space="preserve">FR: </w:t>
      </w:r>
      <w:r w:rsidRPr="00B55E25">
        <w:rPr>
          <w:highlight w:val="lightGray"/>
          <w:lang w:val="en-US"/>
        </w:rPr>
        <w:t>Finadyne</w:t>
      </w:r>
      <w:r w:rsidR="00B709D1" w:rsidRPr="00B55E25">
        <w:rPr>
          <w:highlight w:val="lightGray"/>
          <w:lang w:val="en-US"/>
        </w:rPr>
        <w:t xml:space="preserve"> </w:t>
      </w:r>
      <w:r w:rsidR="00B709D1" w:rsidRPr="0002135B">
        <w:rPr>
          <w:highlight w:val="lightGray"/>
          <w:lang w:val="en-US"/>
        </w:rPr>
        <w:t>50 mg/ml solution for injection for cattle, horses and pigs</w:t>
      </w:r>
    </w:p>
    <w:p w14:paraId="18EC45F4" w14:textId="2DC768C0" w:rsidR="008733AC" w:rsidRPr="00B55E25" w:rsidRDefault="008733AC" w:rsidP="00A9226B">
      <w:pPr>
        <w:tabs>
          <w:tab w:val="clear" w:pos="567"/>
        </w:tabs>
        <w:spacing w:line="240" w:lineRule="auto"/>
        <w:rPr>
          <w:highlight w:val="lightGray"/>
          <w:lang w:val="en-US"/>
        </w:rPr>
      </w:pPr>
      <w:r w:rsidRPr="00B55E25">
        <w:rPr>
          <w:highlight w:val="lightGray"/>
          <w:lang w:val="en-US"/>
        </w:rPr>
        <w:t>IS: Finadyne vet. solution for injection for cattle, pigs and horses.</w:t>
      </w:r>
    </w:p>
    <w:p w14:paraId="152C633A" w14:textId="41A1D565" w:rsidR="008733AC" w:rsidRPr="00B55E25" w:rsidRDefault="008733AC" w:rsidP="00A9226B">
      <w:pPr>
        <w:tabs>
          <w:tab w:val="clear" w:pos="567"/>
        </w:tabs>
        <w:spacing w:line="240" w:lineRule="auto"/>
        <w:rPr>
          <w:highlight w:val="lightGray"/>
          <w:lang w:val="en-US"/>
        </w:rPr>
      </w:pPr>
      <w:r w:rsidRPr="00B55E25">
        <w:rPr>
          <w:highlight w:val="lightGray"/>
          <w:lang w:val="en-US"/>
        </w:rPr>
        <w:t>IT, NL: Finadyne 50 mg/ml, solution for injection for cattle, pigs and horses</w:t>
      </w:r>
    </w:p>
    <w:p w14:paraId="32BB64D9" w14:textId="66B75E48" w:rsidR="008733AC" w:rsidRPr="00B55E25" w:rsidRDefault="008733AC" w:rsidP="00A9226B">
      <w:pPr>
        <w:tabs>
          <w:tab w:val="clear" w:pos="567"/>
        </w:tabs>
        <w:spacing w:line="240" w:lineRule="auto"/>
        <w:rPr>
          <w:highlight w:val="lightGray"/>
          <w:lang w:val="en-US"/>
        </w:rPr>
      </w:pPr>
      <w:r w:rsidRPr="00B55E25">
        <w:rPr>
          <w:highlight w:val="lightGray"/>
          <w:lang w:val="en-US"/>
        </w:rPr>
        <w:t>NO: Finadyne 50 mg/ml</w:t>
      </w:r>
      <w:r w:rsidR="00A1040E" w:rsidRPr="00B55E25">
        <w:rPr>
          <w:highlight w:val="lightGray"/>
          <w:lang w:val="en-US"/>
        </w:rPr>
        <w:t xml:space="preserve"> solution for injection for horses, cattle and pigs</w:t>
      </w:r>
    </w:p>
    <w:p w14:paraId="34993259" w14:textId="30605494" w:rsidR="00A1040E" w:rsidRPr="00B55E25" w:rsidRDefault="00A1040E" w:rsidP="00A9226B">
      <w:pPr>
        <w:tabs>
          <w:tab w:val="clear" w:pos="567"/>
        </w:tabs>
        <w:spacing w:line="240" w:lineRule="auto"/>
        <w:rPr>
          <w:highlight w:val="lightGray"/>
          <w:lang w:val="en-US"/>
        </w:rPr>
      </w:pPr>
      <w:r w:rsidRPr="00B55E25">
        <w:rPr>
          <w:highlight w:val="lightGray"/>
          <w:lang w:val="en-US"/>
        </w:rPr>
        <w:t>PL: Finadyne solution 50 mg/ml solution for injection for horses, cattle and pigs</w:t>
      </w:r>
    </w:p>
    <w:p w14:paraId="6A14E107" w14:textId="6558CBB0" w:rsidR="00A1040E" w:rsidRPr="00B55E25" w:rsidRDefault="00A1040E" w:rsidP="00A9226B">
      <w:pPr>
        <w:tabs>
          <w:tab w:val="clear" w:pos="567"/>
        </w:tabs>
        <w:spacing w:line="240" w:lineRule="auto"/>
        <w:rPr>
          <w:highlight w:val="lightGray"/>
          <w:lang w:val="en-US"/>
        </w:rPr>
      </w:pPr>
      <w:r w:rsidRPr="00B55E25">
        <w:rPr>
          <w:highlight w:val="lightGray"/>
          <w:lang w:val="en-US"/>
        </w:rPr>
        <w:t>RO Finadyne, 50 mg/ml injectable solution for cattle, pigs and horses</w:t>
      </w:r>
    </w:p>
    <w:p w14:paraId="03C104D3" w14:textId="514F19CB" w:rsidR="00370D07" w:rsidRPr="00C8316D" w:rsidRDefault="00370D07" w:rsidP="00A9226B">
      <w:pPr>
        <w:tabs>
          <w:tab w:val="clear" w:pos="567"/>
        </w:tabs>
        <w:spacing w:line="240" w:lineRule="auto"/>
        <w:rPr>
          <w:szCs w:val="22"/>
        </w:rPr>
      </w:pPr>
      <w:r w:rsidRPr="00B55E25">
        <w:rPr>
          <w:highlight w:val="lightGray"/>
          <w:lang w:val="en-US"/>
        </w:rPr>
        <w:t>SE: Finadyne vet. 50 mg/m</w:t>
      </w:r>
      <w:r w:rsidRPr="5C469C01">
        <w:rPr>
          <w:highlight w:val="lightGray"/>
          <w:lang w:val="en-US"/>
        </w:rPr>
        <w:t>l s</w:t>
      </w:r>
      <w:r w:rsidRPr="00B55E25">
        <w:rPr>
          <w:highlight w:val="lightGray"/>
          <w:lang w:val="en-US"/>
        </w:rPr>
        <w:t>o</w:t>
      </w:r>
      <w:r w:rsidRPr="5C469C01">
        <w:rPr>
          <w:highlight w:val="lightGray"/>
          <w:lang w:val="en-US"/>
        </w:rPr>
        <w:t>lution for</w:t>
      </w:r>
      <w:r w:rsidRPr="00B55E25">
        <w:rPr>
          <w:highlight w:val="lightGray"/>
          <w:lang w:val="en-US"/>
        </w:rPr>
        <w:t xml:space="preserve"> injection</w:t>
      </w:r>
      <w:r w:rsidR="00147BF5" w:rsidRPr="00B55E25">
        <w:rPr>
          <w:highlight w:val="lightGray"/>
          <w:lang w:val="en-US"/>
        </w:rPr>
        <w:t>, suspension</w:t>
      </w:r>
    </w:p>
    <w:p w14:paraId="45196A86" w14:textId="77777777" w:rsidR="00370D07" w:rsidRPr="00C8316D" w:rsidRDefault="00370D07" w:rsidP="00A9226B">
      <w:pPr>
        <w:tabs>
          <w:tab w:val="clear" w:pos="567"/>
        </w:tabs>
        <w:spacing w:line="240" w:lineRule="auto"/>
        <w:rPr>
          <w:szCs w:val="22"/>
        </w:rPr>
      </w:pPr>
    </w:p>
    <w:p w14:paraId="7E4636E2" w14:textId="77777777" w:rsidR="00C114FF" w:rsidRPr="00C8316D" w:rsidRDefault="00C114FF" w:rsidP="00A9226B">
      <w:pPr>
        <w:tabs>
          <w:tab w:val="clear" w:pos="567"/>
        </w:tabs>
        <w:spacing w:line="240" w:lineRule="auto"/>
        <w:rPr>
          <w:szCs w:val="22"/>
        </w:rPr>
      </w:pPr>
    </w:p>
    <w:p w14:paraId="66B46F44" w14:textId="77777777" w:rsidR="00C114FF" w:rsidRPr="00C57C7C" w:rsidRDefault="00516C78" w:rsidP="003F0BC8">
      <w:pPr>
        <w:tabs>
          <w:tab w:val="clear" w:pos="567"/>
          <w:tab w:val="left" w:pos="0"/>
        </w:tabs>
        <w:spacing w:line="240" w:lineRule="auto"/>
        <w:ind w:left="567" w:hanging="567"/>
        <w:rPr>
          <w:szCs w:val="22"/>
        </w:rPr>
      </w:pPr>
      <w:bookmarkStart w:id="1" w:name="_Hlk166669323"/>
      <w:bookmarkStart w:id="2" w:name="_Hlk149830296"/>
      <w:bookmarkStart w:id="3" w:name="_Hlk165619274"/>
      <w:r w:rsidRPr="00C57C7C">
        <w:rPr>
          <w:b/>
          <w:szCs w:val="22"/>
        </w:rPr>
        <w:t>2.</w:t>
      </w:r>
      <w:r w:rsidRPr="00C57C7C">
        <w:rPr>
          <w:b/>
          <w:szCs w:val="22"/>
        </w:rPr>
        <w:tab/>
      </w:r>
      <w:bookmarkStart w:id="4" w:name="_Hlk165619323"/>
      <w:r w:rsidRPr="00C57C7C">
        <w:rPr>
          <w:b/>
          <w:szCs w:val="22"/>
        </w:rPr>
        <w:t>QUALITATIVE AND QUANTITATIVE COMPOSITION</w:t>
      </w:r>
      <w:bookmarkEnd w:id="4"/>
    </w:p>
    <w:bookmarkEnd w:id="1"/>
    <w:p w14:paraId="331D6496" w14:textId="77777777" w:rsidR="00C114FF" w:rsidRPr="00C57C7C" w:rsidRDefault="00C114FF" w:rsidP="00A9226B">
      <w:pPr>
        <w:tabs>
          <w:tab w:val="clear" w:pos="567"/>
        </w:tabs>
        <w:spacing w:line="240" w:lineRule="auto"/>
        <w:rPr>
          <w:szCs w:val="22"/>
        </w:rPr>
      </w:pPr>
    </w:p>
    <w:bookmarkEnd w:id="2"/>
    <w:p w14:paraId="63034095" w14:textId="77777777" w:rsidR="004C5955" w:rsidRPr="00C57C7C" w:rsidRDefault="004C5955" w:rsidP="004C5955">
      <w:pPr>
        <w:tabs>
          <w:tab w:val="clear" w:pos="567"/>
        </w:tabs>
        <w:spacing w:line="240" w:lineRule="auto"/>
        <w:rPr>
          <w:iCs/>
          <w:szCs w:val="22"/>
        </w:rPr>
      </w:pPr>
      <w:r w:rsidRPr="00C57C7C">
        <w:rPr>
          <w:iCs/>
          <w:szCs w:val="22"/>
        </w:rPr>
        <w:t>Each ml contains</w:t>
      </w:r>
      <w:r>
        <w:rPr>
          <w:iCs/>
          <w:szCs w:val="22"/>
        </w:rPr>
        <w:t>:</w:t>
      </w:r>
    </w:p>
    <w:p w14:paraId="263B01C9" w14:textId="77777777" w:rsidR="004C5955" w:rsidRDefault="004C5955" w:rsidP="00A9226B">
      <w:pPr>
        <w:tabs>
          <w:tab w:val="clear" w:pos="567"/>
        </w:tabs>
        <w:spacing w:line="240" w:lineRule="auto"/>
        <w:rPr>
          <w:b/>
          <w:szCs w:val="22"/>
        </w:rPr>
      </w:pPr>
    </w:p>
    <w:p w14:paraId="09A8A304" w14:textId="32815231" w:rsidR="00C114FF" w:rsidRPr="00C57C7C" w:rsidRDefault="00516C78" w:rsidP="00A9226B">
      <w:pPr>
        <w:tabs>
          <w:tab w:val="clear" w:pos="567"/>
        </w:tabs>
        <w:spacing w:line="240" w:lineRule="auto"/>
        <w:rPr>
          <w:b/>
          <w:szCs w:val="22"/>
        </w:rPr>
      </w:pPr>
      <w:r w:rsidRPr="00C57C7C">
        <w:rPr>
          <w:b/>
          <w:szCs w:val="22"/>
        </w:rPr>
        <w:t>Active substance:</w:t>
      </w:r>
    </w:p>
    <w:p w14:paraId="64160A3F" w14:textId="3C93EC0D" w:rsidR="00C3492B" w:rsidRPr="00C57C7C" w:rsidRDefault="00C3492B" w:rsidP="00A9226B">
      <w:pPr>
        <w:tabs>
          <w:tab w:val="clear" w:pos="567"/>
        </w:tabs>
        <w:spacing w:line="240" w:lineRule="auto"/>
        <w:rPr>
          <w:iCs/>
          <w:szCs w:val="22"/>
        </w:rPr>
      </w:pPr>
      <w:bookmarkStart w:id="5" w:name="_Hlk165619266"/>
      <w:bookmarkEnd w:id="3"/>
    </w:p>
    <w:p w14:paraId="11D38E69" w14:textId="6F2B7239" w:rsidR="00C3492B" w:rsidRPr="00C57C7C" w:rsidRDefault="00C3492B" w:rsidP="00A9226B">
      <w:pPr>
        <w:tabs>
          <w:tab w:val="clear" w:pos="567"/>
        </w:tabs>
        <w:spacing w:line="240" w:lineRule="auto"/>
        <w:rPr>
          <w:iCs/>
          <w:szCs w:val="22"/>
        </w:rPr>
      </w:pPr>
      <w:r w:rsidRPr="00C57C7C">
        <w:rPr>
          <w:iCs/>
          <w:szCs w:val="22"/>
        </w:rPr>
        <w:t>50 mg Flunixin equivalent to 83 mg Flunixin meglumine</w:t>
      </w:r>
      <w:r w:rsidR="00403176" w:rsidRPr="00C57C7C">
        <w:rPr>
          <w:iCs/>
          <w:szCs w:val="22"/>
        </w:rPr>
        <w:t>.</w:t>
      </w:r>
    </w:p>
    <w:bookmarkEnd w:id="5"/>
    <w:p w14:paraId="19DFAEDE" w14:textId="77777777" w:rsidR="00C114FF" w:rsidRPr="00C57C7C" w:rsidRDefault="00C114FF" w:rsidP="00A9226B">
      <w:pPr>
        <w:tabs>
          <w:tab w:val="clear" w:pos="567"/>
        </w:tabs>
        <w:spacing w:line="240" w:lineRule="auto"/>
        <w:rPr>
          <w:szCs w:val="22"/>
        </w:rPr>
      </w:pPr>
    </w:p>
    <w:p w14:paraId="354433E5" w14:textId="627481AC" w:rsidR="00C114FF" w:rsidRPr="00C57C7C" w:rsidRDefault="00516C78" w:rsidP="00A9226B">
      <w:pPr>
        <w:tabs>
          <w:tab w:val="clear" w:pos="567"/>
        </w:tabs>
        <w:spacing w:line="240" w:lineRule="auto"/>
        <w:rPr>
          <w:szCs w:val="22"/>
        </w:rPr>
      </w:pPr>
      <w:r w:rsidRPr="00C57C7C">
        <w:rPr>
          <w:b/>
          <w:szCs w:val="22"/>
        </w:rPr>
        <w:t>Excipients:</w:t>
      </w:r>
    </w:p>
    <w:p w14:paraId="1487A957" w14:textId="77777777" w:rsidR="00C114FF" w:rsidRPr="00C57C7C"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2940A0" w:rsidRPr="00C57C7C" w14:paraId="5DED9E3C" w14:textId="77777777" w:rsidTr="60FE3E4A">
        <w:tc>
          <w:tcPr>
            <w:tcW w:w="4643" w:type="dxa"/>
            <w:shd w:val="clear" w:color="auto" w:fill="auto"/>
            <w:vAlign w:val="center"/>
          </w:tcPr>
          <w:p w14:paraId="33783D95" w14:textId="10AFC104" w:rsidR="00872C48" w:rsidRPr="00C57C7C" w:rsidRDefault="00516C78" w:rsidP="00617B81">
            <w:pPr>
              <w:spacing w:before="60" w:after="60"/>
              <w:rPr>
                <w:iCs/>
                <w:szCs w:val="22"/>
              </w:rPr>
            </w:pPr>
            <w:r w:rsidRPr="00C57C7C">
              <w:rPr>
                <w:b/>
                <w:bCs/>
                <w:iCs/>
                <w:szCs w:val="22"/>
              </w:rPr>
              <w:t>Qualitative</w:t>
            </w:r>
            <w:r w:rsidRPr="00C57C7C">
              <w:rPr>
                <w:iCs/>
                <w:szCs w:val="22"/>
              </w:rPr>
              <w:t xml:space="preserve"> </w:t>
            </w:r>
            <w:r w:rsidRPr="00C57C7C">
              <w:rPr>
                <w:b/>
                <w:bCs/>
                <w:iCs/>
                <w:szCs w:val="22"/>
              </w:rPr>
              <w:t>composition of excipients and other constituents</w:t>
            </w:r>
          </w:p>
        </w:tc>
        <w:tc>
          <w:tcPr>
            <w:tcW w:w="4644" w:type="dxa"/>
            <w:shd w:val="clear" w:color="auto" w:fill="auto"/>
            <w:vAlign w:val="center"/>
          </w:tcPr>
          <w:p w14:paraId="26DF41D7" w14:textId="44582F28" w:rsidR="00872C48" w:rsidRPr="00C57C7C" w:rsidRDefault="00516C78" w:rsidP="00617B81">
            <w:pPr>
              <w:spacing w:before="60" w:after="60"/>
              <w:rPr>
                <w:i/>
                <w:iCs/>
                <w:szCs w:val="22"/>
              </w:rPr>
            </w:pPr>
            <w:r w:rsidRPr="00C57C7C">
              <w:rPr>
                <w:b/>
                <w:bCs/>
                <w:szCs w:val="22"/>
              </w:rPr>
              <w:t>Quantitative</w:t>
            </w:r>
            <w:r w:rsidRPr="00C57C7C">
              <w:rPr>
                <w:szCs w:val="22"/>
              </w:rPr>
              <w:t xml:space="preserve"> </w:t>
            </w:r>
            <w:r w:rsidRPr="00C57C7C">
              <w:rPr>
                <w:b/>
                <w:bCs/>
                <w:szCs w:val="22"/>
              </w:rPr>
              <w:t>composition</w:t>
            </w:r>
            <w:r w:rsidRPr="00C57C7C">
              <w:rPr>
                <w:szCs w:val="22"/>
              </w:rPr>
              <w:t xml:space="preserve"> </w:t>
            </w:r>
            <w:r w:rsidRPr="00C57C7C">
              <w:rPr>
                <w:b/>
                <w:bCs/>
                <w:szCs w:val="22"/>
              </w:rPr>
              <w:t>if that information is essential</w:t>
            </w:r>
            <w:r w:rsidRPr="00C57C7C">
              <w:rPr>
                <w:szCs w:val="22"/>
              </w:rPr>
              <w:t xml:space="preserve"> </w:t>
            </w:r>
            <w:r w:rsidRPr="00C57C7C">
              <w:rPr>
                <w:b/>
                <w:bCs/>
                <w:szCs w:val="22"/>
              </w:rPr>
              <w:t>for proper administration of the veterinary medicinal produc</w:t>
            </w:r>
            <w:r w:rsidRPr="00C57C7C">
              <w:rPr>
                <w:szCs w:val="22"/>
              </w:rPr>
              <w:t>t</w:t>
            </w:r>
          </w:p>
        </w:tc>
      </w:tr>
      <w:tr w:rsidR="006E30AC" w:rsidRPr="00C57C7C" w14:paraId="067AD943" w14:textId="77777777" w:rsidTr="60FE3E4A">
        <w:tc>
          <w:tcPr>
            <w:tcW w:w="4643" w:type="dxa"/>
            <w:shd w:val="clear" w:color="auto" w:fill="auto"/>
            <w:vAlign w:val="center"/>
          </w:tcPr>
          <w:p w14:paraId="7FDC486C" w14:textId="47A0D7BC" w:rsidR="006E30AC" w:rsidRPr="00C57C7C" w:rsidRDefault="006E30AC" w:rsidP="006E30AC">
            <w:pPr>
              <w:spacing w:before="60" w:after="60"/>
              <w:ind w:left="567" w:hanging="567"/>
              <w:rPr>
                <w:iCs/>
                <w:szCs w:val="22"/>
              </w:rPr>
            </w:pPr>
            <w:r w:rsidRPr="00C57C7C">
              <w:rPr>
                <w:iCs/>
                <w:szCs w:val="22"/>
              </w:rPr>
              <w:t>Phenol</w:t>
            </w:r>
          </w:p>
        </w:tc>
        <w:tc>
          <w:tcPr>
            <w:tcW w:w="4644" w:type="dxa"/>
            <w:shd w:val="clear" w:color="auto" w:fill="auto"/>
            <w:vAlign w:val="center"/>
          </w:tcPr>
          <w:p w14:paraId="40D35544" w14:textId="65A8343D" w:rsidR="006E30AC" w:rsidRPr="00C57C7C" w:rsidRDefault="006E30AC" w:rsidP="006E30AC">
            <w:pPr>
              <w:spacing w:before="60" w:after="60"/>
              <w:rPr>
                <w:iCs/>
                <w:szCs w:val="22"/>
              </w:rPr>
            </w:pPr>
            <w:r w:rsidRPr="00C57C7C">
              <w:rPr>
                <w:iCs/>
                <w:szCs w:val="22"/>
              </w:rPr>
              <w:t>5.0 mg</w:t>
            </w:r>
          </w:p>
        </w:tc>
      </w:tr>
      <w:tr w:rsidR="006E30AC" w:rsidRPr="00C57C7C" w14:paraId="016CFBD8" w14:textId="77777777" w:rsidTr="60FE3E4A">
        <w:tc>
          <w:tcPr>
            <w:tcW w:w="4643" w:type="dxa"/>
            <w:shd w:val="clear" w:color="auto" w:fill="auto"/>
            <w:vAlign w:val="center"/>
          </w:tcPr>
          <w:p w14:paraId="31EDA4BA" w14:textId="4C2EF95E" w:rsidR="006E30AC" w:rsidRPr="00C57C7C" w:rsidRDefault="007F14C5" w:rsidP="006E30AC">
            <w:pPr>
              <w:spacing w:before="60" w:after="60"/>
              <w:rPr>
                <w:iCs/>
                <w:szCs w:val="22"/>
              </w:rPr>
            </w:pPr>
            <w:r>
              <w:rPr>
                <w:iCs/>
                <w:szCs w:val="22"/>
              </w:rPr>
              <w:t>S</w:t>
            </w:r>
            <w:r w:rsidRPr="007F14C5">
              <w:rPr>
                <w:iCs/>
                <w:szCs w:val="22"/>
              </w:rPr>
              <w:t xml:space="preserve">odium formaldehyde </w:t>
            </w:r>
            <w:proofErr w:type="spellStart"/>
            <w:r w:rsidRPr="007F14C5">
              <w:rPr>
                <w:iCs/>
                <w:szCs w:val="22"/>
              </w:rPr>
              <w:t>sulfoxylate</w:t>
            </w:r>
            <w:proofErr w:type="spellEnd"/>
            <w:r w:rsidR="006559DC">
              <w:rPr>
                <w:iCs/>
                <w:szCs w:val="22"/>
              </w:rPr>
              <w:t xml:space="preserve"> </w:t>
            </w:r>
          </w:p>
        </w:tc>
        <w:tc>
          <w:tcPr>
            <w:tcW w:w="4644" w:type="dxa"/>
            <w:shd w:val="clear" w:color="auto" w:fill="auto"/>
            <w:vAlign w:val="center"/>
          </w:tcPr>
          <w:p w14:paraId="04D52EB1" w14:textId="2B1E757F" w:rsidR="006E30AC" w:rsidRPr="00C57C7C" w:rsidRDefault="006E30AC" w:rsidP="006E30AC">
            <w:pPr>
              <w:spacing w:before="60" w:after="60"/>
              <w:rPr>
                <w:iCs/>
                <w:szCs w:val="22"/>
              </w:rPr>
            </w:pPr>
            <w:r w:rsidRPr="00C57C7C">
              <w:rPr>
                <w:iCs/>
                <w:szCs w:val="22"/>
              </w:rPr>
              <w:t>2.5 mg</w:t>
            </w:r>
          </w:p>
        </w:tc>
      </w:tr>
      <w:tr w:rsidR="006E30AC" w:rsidRPr="00C57C7C" w14:paraId="00A4DE9A" w14:textId="77777777" w:rsidTr="60FE3E4A">
        <w:tc>
          <w:tcPr>
            <w:tcW w:w="4643" w:type="dxa"/>
            <w:shd w:val="clear" w:color="auto" w:fill="auto"/>
            <w:vAlign w:val="center"/>
          </w:tcPr>
          <w:p w14:paraId="4D064225" w14:textId="7517AAED" w:rsidR="006E30AC" w:rsidRPr="00C57C7C" w:rsidRDefault="006E30AC" w:rsidP="006E30AC">
            <w:pPr>
              <w:spacing w:before="60" w:after="60"/>
              <w:rPr>
                <w:iCs/>
                <w:szCs w:val="22"/>
              </w:rPr>
            </w:pPr>
            <w:r w:rsidRPr="00C57C7C">
              <w:rPr>
                <w:iCs/>
                <w:szCs w:val="22"/>
              </w:rPr>
              <w:t>Propylene glycol</w:t>
            </w:r>
          </w:p>
        </w:tc>
        <w:tc>
          <w:tcPr>
            <w:tcW w:w="4644" w:type="dxa"/>
            <w:shd w:val="clear" w:color="auto" w:fill="auto"/>
            <w:vAlign w:val="center"/>
          </w:tcPr>
          <w:p w14:paraId="04245386" w14:textId="3D4CF354" w:rsidR="006E30AC" w:rsidRPr="00C57C7C" w:rsidRDefault="7C9E6CA1" w:rsidP="006E30AC">
            <w:pPr>
              <w:spacing w:before="60" w:after="60"/>
            </w:pPr>
            <w:r>
              <w:t>207.2</w:t>
            </w:r>
            <w:r w:rsidR="6C829FBA">
              <w:t xml:space="preserve"> </w:t>
            </w:r>
            <w:r w:rsidR="00276FA6">
              <w:t>mg</w:t>
            </w:r>
          </w:p>
        </w:tc>
      </w:tr>
      <w:tr w:rsidR="006E30AC" w:rsidRPr="00C57C7C" w14:paraId="5953F608" w14:textId="77777777" w:rsidTr="60FE3E4A">
        <w:tc>
          <w:tcPr>
            <w:tcW w:w="4643" w:type="dxa"/>
            <w:shd w:val="clear" w:color="auto" w:fill="auto"/>
            <w:vAlign w:val="center"/>
          </w:tcPr>
          <w:p w14:paraId="4FFC5FC9" w14:textId="28054448" w:rsidR="006E30AC" w:rsidRPr="00C57C7C" w:rsidRDefault="006E30AC" w:rsidP="006E30AC">
            <w:pPr>
              <w:spacing w:before="60" w:after="60"/>
              <w:ind w:left="567" w:hanging="567"/>
              <w:rPr>
                <w:b/>
                <w:bCs/>
                <w:iCs/>
                <w:szCs w:val="22"/>
              </w:rPr>
            </w:pPr>
            <w:r w:rsidRPr="00C57C7C">
              <w:rPr>
                <w:iCs/>
                <w:szCs w:val="22"/>
              </w:rPr>
              <w:t>Disodium edetate</w:t>
            </w:r>
          </w:p>
        </w:tc>
        <w:tc>
          <w:tcPr>
            <w:tcW w:w="4644" w:type="dxa"/>
            <w:shd w:val="clear" w:color="auto" w:fill="auto"/>
            <w:vAlign w:val="center"/>
          </w:tcPr>
          <w:p w14:paraId="1FF37172" w14:textId="77777777" w:rsidR="006E30AC" w:rsidRPr="00C57C7C" w:rsidRDefault="006E30AC" w:rsidP="006E30AC">
            <w:pPr>
              <w:spacing w:before="60" w:after="60"/>
              <w:rPr>
                <w:iCs/>
                <w:szCs w:val="22"/>
              </w:rPr>
            </w:pPr>
          </w:p>
        </w:tc>
      </w:tr>
      <w:tr w:rsidR="006E30AC" w:rsidRPr="00C57C7C" w14:paraId="15B8F00B" w14:textId="77777777" w:rsidTr="60FE3E4A">
        <w:tc>
          <w:tcPr>
            <w:tcW w:w="4643" w:type="dxa"/>
            <w:shd w:val="clear" w:color="auto" w:fill="auto"/>
            <w:vAlign w:val="center"/>
          </w:tcPr>
          <w:p w14:paraId="05128606" w14:textId="3B3CF7C9" w:rsidR="006E30AC" w:rsidRPr="00C57C7C" w:rsidRDefault="00864A8A" w:rsidP="006E30AC">
            <w:pPr>
              <w:spacing w:before="60" w:after="60"/>
              <w:rPr>
                <w:iCs/>
                <w:szCs w:val="22"/>
              </w:rPr>
            </w:pPr>
            <w:r>
              <w:rPr>
                <w:iCs/>
                <w:szCs w:val="22"/>
              </w:rPr>
              <w:t>Tris</w:t>
            </w:r>
            <w:r w:rsidR="001822C7">
              <w:rPr>
                <w:iCs/>
                <w:szCs w:val="22"/>
              </w:rPr>
              <w:t>o</w:t>
            </w:r>
            <w:r w:rsidR="006E30AC" w:rsidRPr="00C57C7C">
              <w:rPr>
                <w:iCs/>
                <w:szCs w:val="22"/>
              </w:rPr>
              <w:t>dium phosphate dodecahydrate</w:t>
            </w:r>
            <w:r w:rsidR="007F14C5">
              <w:rPr>
                <w:iCs/>
                <w:szCs w:val="22"/>
              </w:rPr>
              <w:t xml:space="preserve"> E339</w:t>
            </w:r>
          </w:p>
        </w:tc>
        <w:tc>
          <w:tcPr>
            <w:tcW w:w="4644" w:type="dxa"/>
            <w:shd w:val="clear" w:color="auto" w:fill="auto"/>
            <w:vAlign w:val="center"/>
          </w:tcPr>
          <w:p w14:paraId="32AC43FC" w14:textId="77777777" w:rsidR="006E30AC" w:rsidRPr="00C57C7C" w:rsidRDefault="006E30AC" w:rsidP="006E30AC">
            <w:pPr>
              <w:spacing w:before="60" w:after="60"/>
              <w:rPr>
                <w:iCs/>
                <w:szCs w:val="22"/>
              </w:rPr>
            </w:pPr>
          </w:p>
        </w:tc>
      </w:tr>
      <w:tr w:rsidR="006E30AC" w:rsidRPr="00C57C7C" w14:paraId="4010DB14" w14:textId="77777777" w:rsidTr="60FE3E4A">
        <w:tc>
          <w:tcPr>
            <w:tcW w:w="4643" w:type="dxa"/>
            <w:shd w:val="clear" w:color="auto" w:fill="auto"/>
            <w:vAlign w:val="center"/>
          </w:tcPr>
          <w:p w14:paraId="5CFD36E6" w14:textId="61B15FDC" w:rsidR="006E30AC" w:rsidRPr="00C57C7C" w:rsidRDefault="006E30AC" w:rsidP="006E30AC">
            <w:pPr>
              <w:spacing w:before="60" w:after="60"/>
              <w:rPr>
                <w:iCs/>
                <w:szCs w:val="22"/>
              </w:rPr>
            </w:pPr>
            <w:r w:rsidRPr="00C57C7C">
              <w:rPr>
                <w:iCs/>
                <w:szCs w:val="22"/>
              </w:rPr>
              <w:t>Sodium hydroxide</w:t>
            </w:r>
          </w:p>
        </w:tc>
        <w:tc>
          <w:tcPr>
            <w:tcW w:w="4644" w:type="dxa"/>
            <w:shd w:val="clear" w:color="auto" w:fill="auto"/>
            <w:vAlign w:val="center"/>
          </w:tcPr>
          <w:p w14:paraId="792FF682" w14:textId="77777777" w:rsidR="006E30AC" w:rsidRPr="00C57C7C" w:rsidRDefault="006E30AC" w:rsidP="006E30AC">
            <w:pPr>
              <w:spacing w:before="60" w:after="60"/>
              <w:rPr>
                <w:iCs/>
                <w:szCs w:val="22"/>
              </w:rPr>
            </w:pPr>
          </w:p>
        </w:tc>
      </w:tr>
      <w:tr w:rsidR="006E30AC" w:rsidRPr="00C57C7C" w14:paraId="06BCD456" w14:textId="77777777" w:rsidTr="60FE3E4A">
        <w:tc>
          <w:tcPr>
            <w:tcW w:w="4643" w:type="dxa"/>
            <w:shd w:val="clear" w:color="auto" w:fill="auto"/>
            <w:vAlign w:val="center"/>
          </w:tcPr>
          <w:p w14:paraId="7F6FE5E5" w14:textId="152AA1D7" w:rsidR="006E30AC" w:rsidRPr="00C57C7C" w:rsidRDefault="006E30AC" w:rsidP="006E30AC">
            <w:pPr>
              <w:spacing w:before="60" w:after="60"/>
              <w:rPr>
                <w:iCs/>
                <w:szCs w:val="22"/>
              </w:rPr>
            </w:pPr>
            <w:r w:rsidRPr="00C57C7C">
              <w:rPr>
                <w:iCs/>
                <w:szCs w:val="22"/>
              </w:rPr>
              <w:t>Water for injection</w:t>
            </w:r>
          </w:p>
        </w:tc>
        <w:tc>
          <w:tcPr>
            <w:tcW w:w="4644" w:type="dxa"/>
            <w:shd w:val="clear" w:color="auto" w:fill="auto"/>
            <w:vAlign w:val="center"/>
          </w:tcPr>
          <w:p w14:paraId="02D37F07" w14:textId="77777777" w:rsidR="006E30AC" w:rsidRPr="00C57C7C" w:rsidRDefault="006E30AC" w:rsidP="006E30AC">
            <w:pPr>
              <w:spacing w:before="60" w:after="60"/>
              <w:rPr>
                <w:iCs/>
                <w:szCs w:val="22"/>
              </w:rPr>
            </w:pPr>
          </w:p>
        </w:tc>
      </w:tr>
    </w:tbl>
    <w:p w14:paraId="72DD9323" w14:textId="0E65E604" w:rsidR="00872C48" w:rsidRPr="00C57C7C" w:rsidRDefault="00872C48" w:rsidP="00A9226B">
      <w:pPr>
        <w:tabs>
          <w:tab w:val="clear" w:pos="567"/>
        </w:tabs>
        <w:spacing w:line="240" w:lineRule="auto"/>
        <w:rPr>
          <w:szCs w:val="22"/>
        </w:rPr>
      </w:pPr>
    </w:p>
    <w:p w14:paraId="7635E095" w14:textId="1F4A8D0E" w:rsidR="00403176" w:rsidRPr="006414D3" w:rsidRDefault="00403176" w:rsidP="00A9226B">
      <w:pPr>
        <w:tabs>
          <w:tab w:val="clear" w:pos="567"/>
        </w:tabs>
        <w:spacing w:line="240" w:lineRule="auto"/>
        <w:rPr>
          <w:szCs w:val="22"/>
        </w:rPr>
      </w:pPr>
      <w:bookmarkStart w:id="6" w:name="_Hlk149830318"/>
      <w:r w:rsidRPr="00C57C7C">
        <w:rPr>
          <w:szCs w:val="22"/>
        </w:rPr>
        <w:t xml:space="preserve">Clear, </w:t>
      </w:r>
      <w:r w:rsidRPr="00C25F25">
        <w:rPr>
          <w:szCs w:val="22"/>
        </w:rPr>
        <w:t>colo</w:t>
      </w:r>
      <w:r w:rsidR="00C8316D">
        <w:rPr>
          <w:szCs w:val="22"/>
        </w:rPr>
        <w:t>u</w:t>
      </w:r>
      <w:r w:rsidRPr="00C25F25">
        <w:rPr>
          <w:szCs w:val="22"/>
        </w:rPr>
        <w:t>rless</w:t>
      </w:r>
      <w:r w:rsidRPr="00C57C7C">
        <w:rPr>
          <w:szCs w:val="22"/>
        </w:rPr>
        <w:t xml:space="preserve"> to light yellow solution</w:t>
      </w:r>
      <w:r w:rsidR="00977E58">
        <w:rPr>
          <w:szCs w:val="22"/>
        </w:rPr>
        <w:t>, free from foreign matters</w:t>
      </w:r>
      <w:r w:rsidRPr="00C57C7C">
        <w:rPr>
          <w:szCs w:val="22"/>
        </w:rPr>
        <w:t>.</w:t>
      </w:r>
    </w:p>
    <w:bookmarkEnd w:id="6"/>
    <w:p w14:paraId="396287F2" w14:textId="457A49A9" w:rsidR="00C114FF" w:rsidRDefault="00C114FF" w:rsidP="00A9226B">
      <w:pPr>
        <w:tabs>
          <w:tab w:val="clear" w:pos="567"/>
        </w:tabs>
        <w:spacing w:line="240" w:lineRule="auto"/>
        <w:rPr>
          <w:szCs w:val="22"/>
        </w:rPr>
      </w:pPr>
    </w:p>
    <w:p w14:paraId="7F68B66D" w14:textId="77777777" w:rsidR="00403176" w:rsidRPr="006414D3" w:rsidRDefault="00403176" w:rsidP="00A9226B">
      <w:pPr>
        <w:tabs>
          <w:tab w:val="clear" w:pos="567"/>
        </w:tabs>
        <w:spacing w:line="240" w:lineRule="auto"/>
        <w:rPr>
          <w:szCs w:val="22"/>
        </w:rPr>
      </w:pPr>
    </w:p>
    <w:p w14:paraId="14062DDA"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Pr="006414D3">
        <w:rPr>
          <w:b/>
          <w:szCs w:val="22"/>
        </w:rPr>
        <w:tab/>
      </w:r>
      <w:r w:rsidR="00096E78" w:rsidRPr="006414D3">
        <w:rPr>
          <w:b/>
          <w:szCs w:val="22"/>
        </w:rPr>
        <w:t>CLINICAL INFORMATION</w:t>
      </w:r>
    </w:p>
    <w:p w14:paraId="4C19BCFE" w14:textId="77777777" w:rsidR="00C114FF" w:rsidRPr="006414D3" w:rsidRDefault="00C114FF" w:rsidP="00A9226B">
      <w:pPr>
        <w:tabs>
          <w:tab w:val="clear" w:pos="567"/>
        </w:tabs>
        <w:spacing w:line="240" w:lineRule="auto"/>
        <w:rPr>
          <w:szCs w:val="22"/>
        </w:rPr>
      </w:pPr>
    </w:p>
    <w:p w14:paraId="127429FA" w14:textId="77777777" w:rsidR="00C114FF" w:rsidRPr="006414D3" w:rsidRDefault="00516C78" w:rsidP="003F0BC8">
      <w:pPr>
        <w:tabs>
          <w:tab w:val="clear" w:pos="567"/>
          <w:tab w:val="left" w:pos="0"/>
        </w:tabs>
        <w:spacing w:line="240" w:lineRule="auto"/>
        <w:ind w:left="567" w:hanging="567"/>
        <w:rPr>
          <w:b/>
          <w:szCs w:val="22"/>
        </w:rPr>
      </w:pPr>
      <w:bookmarkStart w:id="7" w:name="_Hlk166053505"/>
      <w:r w:rsidRPr="006414D3">
        <w:rPr>
          <w:b/>
          <w:szCs w:val="22"/>
        </w:rPr>
        <w:t>3</w:t>
      </w:r>
      <w:r w:rsidR="003B1526" w:rsidRPr="006414D3">
        <w:rPr>
          <w:b/>
          <w:szCs w:val="22"/>
        </w:rPr>
        <w:t>.1</w:t>
      </w:r>
      <w:r w:rsidR="003B1526" w:rsidRPr="006414D3">
        <w:rPr>
          <w:b/>
          <w:szCs w:val="22"/>
        </w:rPr>
        <w:tab/>
        <w:t>Target species</w:t>
      </w:r>
    </w:p>
    <w:p w14:paraId="0D7B1D29" w14:textId="7296DCDD" w:rsidR="00C114FF" w:rsidRDefault="00C114FF" w:rsidP="00A9226B">
      <w:pPr>
        <w:tabs>
          <w:tab w:val="clear" w:pos="567"/>
        </w:tabs>
        <w:spacing w:line="240" w:lineRule="auto"/>
        <w:rPr>
          <w:szCs w:val="22"/>
        </w:rPr>
      </w:pPr>
    </w:p>
    <w:p w14:paraId="20A4058B" w14:textId="682C4F21" w:rsidR="006E30AC" w:rsidRDefault="006E30AC" w:rsidP="00A9226B">
      <w:pPr>
        <w:tabs>
          <w:tab w:val="clear" w:pos="567"/>
        </w:tabs>
        <w:spacing w:line="240" w:lineRule="auto"/>
        <w:rPr>
          <w:szCs w:val="22"/>
        </w:rPr>
      </w:pPr>
      <w:r>
        <w:rPr>
          <w:szCs w:val="22"/>
        </w:rPr>
        <w:t>Cattle, horse</w:t>
      </w:r>
      <w:r w:rsidR="008B6646">
        <w:rPr>
          <w:szCs w:val="22"/>
        </w:rPr>
        <w:t>s</w:t>
      </w:r>
      <w:r>
        <w:rPr>
          <w:szCs w:val="22"/>
        </w:rPr>
        <w:t>, pig</w:t>
      </w:r>
      <w:r w:rsidR="008B6646">
        <w:rPr>
          <w:szCs w:val="22"/>
        </w:rPr>
        <w:t>s</w:t>
      </w:r>
      <w:r>
        <w:rPr>
          <w:szCs w:val="22"/>
        </w:rPr>
        <w:t>.</w:t>
      </w:r>
    </w:p>
    <w:bookmarkEnd w:id="7"/>
    <w:p w14:paraId="687DA51A" w14:textId="24BBBA2D" w:rsidR="006E30AC" w:rsidRDefault="006E30AC" w:rsidP="00A9226B">
      <w:pPr>
        <w:tabs>
          <w:tab w:val="clear" w:pos="567"/>
        </w:tabs>
        <w:spacing w:line="240" w:lineRule="auto"/>
        <w:rPr>
          <w:szCs w:val="22"/>
        </w:rPr>
      </w:pPr>
    </w:p>
    <w:p w14:paraId="50E20D7D" w14:textId="77777777" w:rsidR="006E30AC" w:rsidRPr="006414D3" w:rsidRDefault="006E30AC" w:rsidP="00A9226B">
      <w:pPr>
        <w:tabs>
          <w:tab w:val="clear" w:pos="567"/>
        </w:tabs>
        <w:spacing w:line="240" w:lineRule="auto"/>
        <w:rPr>
          <w:szCs w:val="22"/>
        </w:rPr>
      </w:pPr>
    </w:p>
    <w:p w14:paraId="471A705B" w14:textId="77777777" w:rsidR="00C114FF" w:rsidRPr="006414D3" w:rsidRDefault="00516C78" w:rsidP="003F0BC8">
      <w:pPr>
        <w:tabs>
          <w:tab w:val="clear" w:pos="567"/>
          <w:tab w:val="left" w:pos="0"/>
        </w:tabs>
        <w:spacing w:line="240" w:lineRule="auto"/>
        <w:ind w:left="567" w:hanging="567"/>
        <w:rPr>
          <w:szCs w:val="22"/>
        </w:rPr>
      </w:pPr>
      <w:bookmarkStart w:id="8" w:name="_Hlk166235808"/>
      <w:bookmarkStart w:id="9" w:name="_Hlk166845455"/>
      <w:r w:rsidRPr="006414D3">
        <w:rPr>
          <w:b/>
          <w:szCs w:val="22"/>
        </w:rPr>
        <w:t>3</w:t>
      </w:r>
      <w:r w:rsidR="003B1526" w:rsidRPr="006414D3">
        <w:rPr>
          <w:b/>
          <w:szCs w:val="22"/>
        </w:rPr>
        <w:t>.2</w:t>
      </w:r>
      <w:r w:rsidR="003B1526" w:rsidRPr="006414D3">
        <w:rPr>
          <w:b/>
          <w:szCs w:val="22"/>
        </w:rPr>
        <w:tab/>
        <w:t>Indications for use</w:t>
      </w:r>
      <w:r w:rsidRPr="006414D3">
        <w:rPr>
          <w:b/>
          <w:szCs w:val="22"/>
        </w:rPr>
        <w:t xml:space="preserve"> for each target species</w:t>
      </w:r>
    </w:p>
    <w:bookmarkEnd w:id="8"/>
    <w:p w14:paraId="5C553151" w14:textId="77777777" w:rsidR="00C114FF" w:rsidRPr="006414D3" w:rsidRDefault="00C114FF" w:rsidP="00A9226B">
      <w:pPr>
        <w:tabs>
          <w:tab w:val="clear" w:pos="567"/>
        </w:tabs>
        <w:spacing w:line="240" w:lineRule="auto"/>
        <w:rPr>
          <w:szCs w:val="22"/>
        </w:rPr>
      </w:pPr>
    </w:p>
    <w:p w14:paraId="31CF232E" w14:textId="7EFCD3C2" w:rsidR="00595B13" w:rsidRDefault="00595B13" w:rsidP="00595B13">
      <w:pPr>
        <w:numPr>
          <w:ilvl w:val="12"/>
          <w:numId w:val="0"/>
        </w:numPr>
        <w:rPr>
          <w:szCs w:val="22"/>
        </w:rPr>
      </w:pPr>
      <w:r>
        <w:rPr>
          <w:szCs w:val="22"/>
          <w:u w:val="single"/>
        </w:rPr>
        <w:t>Cattl</w:t>
      </w:r>
      <w:r w:rsidR="00CC483D">
        <w:rPr>
          <w:szCs w:val="22"/>
          <w:u w:val="single"/>
        </w:rPr>
        <w:t>e</w:t>
      </w:r>
    </w:p>
    <w:p w14:paraId="72856BBB" w14:textId="4454B69B" w:rsidR="00595B13" w:rsidRDefault="00C62E52" w:rsidP="00595B13">
      <w:pPr>
        <w:numPr>
          <w:ilvl w:val="12"/>
          <w:numId w:val="0"/>
        </w:numPr>
        <w:spacing w:line="276" w:lineRule="auto"/>
        <w:rPr>
          <w:szCs w:val="22"/>
        </w:rPr>
      </w:pPr>
      <w:bookmarkStart w:id="10" w:name="_Hlk166841605"/>
      <w:bookmarkStart w:id="11" w:name="_Hlk166784464"/>
      <w:r>
        <w:rPr>
          <w:szCs w:val="22"/>
        </w:rPr>
        <w:t>A</w:t>
      </w:r>
      <w:r w:rsidR="00595B13">
        <w:rPr>
          <w:szCs w:val="22"/>
        </w:rPr>
        <w:t>djunctive therapy in the treatment of bovine respiratory diseases, endotoxemia</w:t>
      </w:r>
      <w:r w:rsidR="00871CF9">
        <w:rPr>
          <w:szCs w:val="22"/>
        </w:rPr>
        <w:t xml:space="preserve"> and</w:t>
      </w:r>
      <w:r w:rsidR="00595B13">
        <w:rPr>
          <w:szCs w:val="22"/>
        </w:rPr>
        <w:t xml:space="preserve"> acute mastitis.</w:t>
      </w:r>
    </w:p>
    <w:p w14:paraId="6EEF1543" w14:textId="4F0096B7" w:rsidR="002B2AC9" w:rsidRDefault="00C62E52" w:rsidP="00595B13">
      <w:pPr>
        <w:numPr>
          <w:ilvl w:val="12"/>
          <w:numId w:val="0"/>
        </w:numPr>
        <w:spacing w:line="276" w:lineRule="auto"/>
        <w:rPr>
          <w:szCs w:val="22"/>
        </w:rPr>
      </w:pPr>
      <w:bookmarkStart w:id="12" w:name="_Hlk166842120"/>
      <w:bookmarkEnd w:id="10"/>
      <w:r>
        <w:rPr>
          <w:szCs w:val="22"/>
        </w:rPr>
        <w:lastRenderedPageBreak/>
        <w:t>Allev</w:t>
      </w:r>
      <w:r w:rsidR="00C8316D">
        <w:rPr>
          <w:szCs w:val="22"/>
        </w:rPr>
        <w:t>i</w:t>
      </w:r>
      <w:r>
        <w:rPr>
          <w:szCs w:val="22"/>
        </w:rPr>
        <w:t xml:space="preserve">ation of </w:t>
      </w:r>
      <w:r w:rsidR="00A10440">
        <w:rPr>
          <w:szCs w:val="22"/>
        </w:rPr>
        <w:t xml:space="preserve">acute </w:t>
      </w:r>
      <w:r>
        <w:rPr>
          <w:szCs w:val="22"/>
        </w:rPr>
        <w:t xml:space="preserve">inflammation and pain associated with </w:t>
      </w:r>
      <w:r w:rsidR="00C8316D">
        <w:rPr>
          <w:szCs w:val="22"/>
        </w:rPr>
        <w:t>m</w:t>
      </w:r>
      <w:r>
        <w:rPr>
          <w:szCs w:val="22"/>
        </w:rPr>
        <w:t>usculoskeletal disorders</w:t>
      </w:r>
      <w:bookmarkEnd w:id="12"/>
      <w:r>
        <w:rPr>
          <w:szCs w:val="22"/>
        </w:rPr>
        <w:t xml:space="preserve">.   </w:t>
      </w:r>
    </w:p>
    <w:p w14:paraId="0382E4D7" w14:textId="53CB157E" w:rsidR="00595B13" w:rsidRDefault="00C62E52" w:rsidP="00595B13">
      <w:pPr>
        <w:numPr>
          <w:ilvl w:val="12"/>
          <w:numId w:val="0"/>
        </w:numPr>
        <w:spacing w:line="276" w:lineRule="auto"/>
        <w:rPr>
          <w:szCs w:val="22"/>
        </w:rPr>
      </w:pPr>
      <w:bookmarkStart w:id="13" w:name="_Hlk166842227"/>
      <w:r>
        <w:rPr>
          <w:szCs w:val="22"/>
        </w:rPr>
        <w:t>R</w:t>
      </w:r>
      <w:r w:rsidR="00595B13">
        <w:rPr>
          <w:szCs w:val="22"/>
        </w:rPr>
        <w:t>e</w:t>
      </w:r>
      <w:r w:rsidR="00EF0331">
        <w:rPr>
          <w:szCs w:val="22"/>
        </w:rPr>
        <w:t>duction</w:t>
      </w:r>
      <w:r w:rsidR="00595B13">
        <w:rPr>
          <w:szCs w:val="22"/>
        </w:rPr>
        <w:t xml:space="preserve"> of post-operative pain associated with dehorning in calves</w:t>
      </w:r>
      <w:r w:rsidR="00D408A6">
        <w:rPr>
          <w:szCs w:val="22"/>
        </w:rPr>
        <w:t xml:space="preserve"> of less than 9 weeks</w:t>
      </w:r>
      <w:r w:rsidR="00595B13">
        <w:rPr>
          <w:szCs w:val="22"/>
        </w:rPr>
        <w:t xml:space="preserve">. </w:t>
      </w:r>
      <w:bookmarkEnd w:id="13"/>
    </w:p>
    <w:bookmarkEnd w:id="11"/>
    <w:p w14:paraId="6DC0233D" w14:textId="430EBDCB" w:rsidR="00E86CEE" w:rsidRDefault="00E86CEE" w:rsidP="00145C3F">
      <w:pPr>
        <w:tabs>
          <w:tab w:val="clear" w:pos="567"/>
        </w:tabs>
        <w:spacing w:line="240" w:lineRule="auto"/>
        <w:rPr>
          <w:szCs w:val="22"/>
        </w:rPr>
      </w:pPr>
    </w:p>
    <w:p w14:paraId="7F5FE827" w14:textId="310466E1" w:rsidR="00595B13" w:rsidRDefault="00595B13" w:rsidP="00595B13">
      <w:pPr>
        <w:rPr>
          <w:szCs w:val="22"/>
          <w:u w:val="single"/>
        </w:rPr>
      </w:pPr>
      <w:r>
        <w:rPr>
          <w:szCs w:val="22"/>
          <w:u w:val="single"/>
        </w:rPr>
        <w:t>Horse</w:t>
      </w:r>
      <w:r w:rsidR="002751E0">
        <w:rPr>
          <w:szCs w:val="22"/>
          <w:u w:val="single"/>
        </w:rPr>
        <w:t>s</w:t>
      </w:r>
    </w:p>
    <w:p w14:paraId="1D5A1A87" w14:textId="3872D82A" w:rsidR="00595B13" w:rsidRDefault="00C62E52" w:rsidP="72457058">
      <w:pPr>
        <w:pStyle w:val="BodyTextIndent"/>
        <w:ind w:left="0" w:firstLine="0"/>
        <w:rPr>
          <w:b w:val="0"/>
        </w:rPr>
      </w:pPr>
      <w:r w:rsidRPr="72457058">
        <w:rPr>
          <w:b w:val="0"/>
        </w:rPr>
        <w:t>A</w:t>
      </w:r>
      <w:r w:rsidR="38D7D423" w:rsidRPr="72457058">
        <w:rPr>
          <w:b w:val="0"/>
        </w:rPr>
        <w:t xml:space="preserve">lleviation of </w:t>
      </w:r>
      <w:r w:rsidR="00C87F6B">
        <w:rPr>
          <w:b w:val="0"/>
        </w:rPr>
        <w:t xml:space="preserve">acute </w:t>
      </w:r>
      <w:r w:rsidR="38D7D423" w:rsidRPr="72457058">
        <w:rPr>
          <w:b w:val="0"/>
        </w:rPr>
        <w:t>inflammation and pain associated with musculoskeletal disorders.</w:t>
      </w:r>
    </w:p>
    <w:p w14:paraId="24B87859" w14:textId="28DB9E73" w:rsidR="00595B13" w:rsidRDefault="00C62E52" w:rsidP="00595B13">
      <w:pPr>
        <w:numPr>
          <w:ilvl w:val="12"/>
          <w:numId w:val="0"/>
        </w:numPr>
        <w:rPr>
          <w:szCs w:val="22"/>
        </w:rPr>
      </w:pPr>
      <w:r>
        <w:rPr>
          <w:szCs w:val="22"/>
        </w:rPr>
        <w:t>A</w:t>
      </w:r>
      <w:r w:rsidR="00595B13">
        <w:rPr>
          <w:szCs w:val="22"/>
        </w:rPr>
        <w:t>lleviation of visceral pain associated with colic.</w:t>
      </w:r>
    </w:p>
    <w:p w14:paraId="53EDB6DD" w14:textId="4B0DB3B0" w:rsidR="00595B13" w:rsidRDefault="00FC626F" w:rsidP="00595B13">
      <w:pPr>
        <w:numPr>
          <w:ilvl w:val="12"/>
          <w:numId w:val="0"/>
        </w:numPr>
        <w:spacing w:line="276" w:lineRule="auto"/>
        <w:rPr>
          <w:szCs w:val="22"/>
        </w:rPr>
      </w:pPr>
      <w:bookmarkStart w:id="14" w:name="_Hlk171968835"/>
      <w:bookmarkStart w:id="15" w:name="_Hlk166842565"/>
      <w:r>
        <w:rPr>
          <w:szCs w:val="22"/>
        </w:rPr>
        <w:t>Adjunctive t</w:t>
      </w:r>
      <w:r w:rsidR="003D7598">
        <w:rPr>
          <w:szCs w:val="22"/>
        </w:rPr>
        <w:t>herapy</w:t>
      </w:r>
      <w:r>
        <w:rPr>
          <w:szCs w:val="22"/>
        </w:rPr>
        <w:t xml:space="preserve"> </w:t>
      </w:r>
      <w:r w:rsidR="00D35E17" w:rsidRPr="00C25F25">
        <w:rPr>
          <w:szCs w:val="22"/>
        </w:rPr>
        <w:t>of</w:t>
      </w:r>
      <w:r w:rsidR="00D35E17">
        <w:rPr>
          <w:szCs w:val="22"/>
        </w:rPr>
        <w:t xml:space="preserve"> </w:t>
      </w:r>
      <w:r w:rsidR="00846A92">
        <w:rPr>
          <w:szCs w:val="22"/>
        </w:rPr>
        <w:t xml:space="preserve">endotoxemia </w:t>
      </w:r>
      <w:r w:rsidR="00846A92" w:rsidRPr="00846A92">
        <w:rPr>
          <w:szCs w:val="22"/>
        </w:rPr>
        <w:t xml:space="preserve">due to or </w:t>
      </w:r>
      <w:proofErr w:type="gramStart"/>
      <w:r w:rsidR="00846A92" w:rsidRPr="00846A92">
        <w:rPr>
          <w:szCs w:val="22"/>
        </w:rPr>
        <w:t>as a result of</w:t>
      </w:r>
      <w:proofErr w:type="gramEnd"/>
      <w:r w:rsidR="00846A92" w:rsidRPr="00846A92">
        <w:rPr>
          <w:szCs w:val="22"/>
        </w:rPr>
        <w:t xml:space="preserve"> post-surgical or medical conditions or diseases that result in impaired blood circulation in the gastrointestinal tract</w:t>
      </w:r>
      <w:r w:rsidR="00846A92">
        <w:rPr>
          <w:szCs w:val="22"/>
        </w:rPr>
        <w:t>.</w:t>
      </w:r>
      <w:r w:rsidR="00846A92" w:rsidDel="00846A92">
        <w:rPr>
          <w:szCs w:val="22"/>
        </w:rPr>
        <w:t xml:space="preserve"> </w:t>
      </w:r>
      <w:bookmarkEnd w:id="14"/>
    </w:p>
    <w:p w14:paraId="12AFCADE" w14:textId="0E302E92" w:rsidR="00595B13" w:rsidRDefault="00C62E52" w:rsidP="00595B13">
      <w:pPr>
        <w:numPr>
          <w:ilvl w:val="12"/>
          <w:numId w:val="0"/>
        </w:numPr>
        <w:spacing w:line="276" w:lineRule="auto"/>
        <w:rPr>
          <w:szCs w:val="22"/>
        </w:rPr>
      </w:pPr>
      <w:bookmarkStart w:id="16" w:name="_Hlk166842597"/>
      <w:bookmarkEnd w:id="15"/>
      <w:r>
        <w:rPr>
          <w:szCs w:val="22"/>
        </w:rPr>
        <w:t>R</w:t>
      </w:r>
      <w:r w:rsidR="00225F4E">
        <w:rPr>
          <w:szCs w:val="22"/>
        </w:rPr>
        <w:t>eduction of pyrexia</w:t>
      </w:r>
      <w:bookmarkEnd w:id="16"/>
    </w:p>
    <w:p w14:paraId="4872D65E" w14:textId="77777777" w:rsidR="00595B13" w:rsidRDefault="00595B13" w:rsidP="00595B13">
      <w:pPr>
        <w:numPr>
          <w:ilvl w:val="12"/>
          <w:numId w:val="0"/>
        </w:numPr>
        <w:rPr>
          <w:szCs w:val="22"/>
          <w:u w:val="single"/>
        </w:rPr>
      </w:pPr>
    </w:p>
    <w:p w14:paraId="554B77CA" w14:textId="69773DED" w:rsidR="00595B13" w:rsidRDefault="00595B13" w:rsidP="00595B13">
      <w:pPr>
        <w:spacing w:line="276" w:lineRule="auto"/>
        <w:rPr>
          <w:szCs w:val="22"/>
          <w:u w:val="single"/>
        </w:rPr>
      </w:pPr>
      <w:bookmarkStart w:id="17" w:name="_Hlk166062812"/>
      <w:r>
        <w:rPr>
          <w:szCs w:val="22"/>
          <w:u w:val="single"/>
        </w:rPr>
        <w:t>Pig</w:t>
      </w:r>
      <w:r w:rsidR="002751E0">
        <w:rPr>
          <w:szCs w:val="22"/>
          <w:u w:val="single"/>
        </w:rPr>
        <w:t>s</w:t>
      </w:r>
    </w:p>
    <w:p w14:paraId="7DDE4455" w14:textId="04C804E3" w:rsidR="00D00D6C" w:rsidRDefault="00D00D6C" w:rsidP="00595B13">
      <w:pPr>
        <w:spacing w:line="276" w:lineRule="auto"/>
        <w:rPr>
          <w:szCs w:val="22"/>
        </w:rPr>
      </w:pPr>
      <w:bookmarkStart w:id="18" w:name="_Hlk166064711"/>
      <w:bookmarkStart w:id="19" w:name="_Hlk166842710"/>
      <w:r>
        <w:rPr>
          <w:szCs w:val="22"/>
        </w:rPr>
        <w:t>A</w:t>
      </w:r>
      <w:r w:rsidR="00595B13">
        <w:rPr>
          <w:szCs w:val="22"/>
        </w:rPr>
        <w:t>djunctive therapy in the treatment of swine respiratory disease</w:t>
      </w:r>
      <w:r>
        <w:rPr>
          <w:szCs w:val="22"/>
        </w:rPr>
        <w:t>.</w:t>
      </w:r>
      <w:r w:rsidR="00595B13">
        <w:rPr>
          <w:szCs w:val="22"/>
        </w:rPr>
        <w:t xml:space="preserve"> </w:t>
      </w:r>
    </w:p>
    <w:p w14:paraId="4B3F6DB4" w14:textId="4220F8ED" w:rsidR="00595B13" w:rsidRDefault="00D00D6C" w:rsidP="00595B13">
      <w:pPr>
        <w:spacing w:line="276" w:lineRule="auto"/>
        <w:rPr>
          <w:szCs w:val="22"/>
        </w:rPr>
      </w:pPr>
      <w:r>
        <w:rPr>
          <w:szCs w:val="22"/>
        </w:rPr>
        <w:t>Adjunctive treatment of postpartum dysgalactia (</w:t>
      </w:r>
      <w:r w:rsidR="00CC483D">
        <w:rPr>
          <w:szCs w:val="22"/>
        </w:rPr>
        <w:t>Mastitis</w:t>
      </w:r>
      <w:r w:rsidR="00595B13">
        <w:rPr>
          <w:szCs w:val="22"/>
        </w:rPr>
        <w:t>-Metritis-Agalactia</w:t>
      </w:r>
      <w:r>
        <w:rPr>
          <w:szCs w:val="22"/>
        </w:rPr>
        <w:t>)</w:t>
      </w:r>
      <w:r w:rsidR="00595B13">
        <w:rPr>
          <w:szCs w:val="22"/>
        </w:rPr>
        <w:t xml:space="preserve"> </w:t>
      </w:r>
      <w:r>
        <w:rPr>
          <w:szCs w:val="22"/>
        </w:rPr>
        <w:t>s</w:t>
      </w:r>
      <w:r w:rsidR="00595B13">
        <w:rPr>
          <w:szCs w:val="22"/>
        </w:rPr>
        <w:t>yndrome</w:t>
      </w:r>
      <w:r>
        <w:rPr>
          <w:szCs w:val="22"/>
        </w:rPr>
        <w:t xml:space="preserve"> in sows.</w:t>
      </w:r>
    </w:p>
    <w:bookmarkEnd w:id="18"/>
    <w:p w14:paraId="6550DC76" w14:textId="7128734B" w:rsidR="00C81E32" w:rsidRDefault="00C81E32" w:rsidP="00C81E32">
      <w:pPr>
        <w:numPr>
          <w:ilvl w:val="12"/>
          <w:numId w:val="0"/>
        </w:numPr>
        <w:spacing w:line="276" w:lineRule="auto"/>
        <w:rPr>
          <w:szCs w:val="22"/>
        </w:rPr>
      </w:pPr>
      <w:r>
        <w:rPr>
          <w:szCs w:val="22"/>
        </w:rPr>
        <w:t>Allev</w:t>
      </w:r>
      <w:r w:rsidR="00C8316D">
        <w:rPr>
          <w:szCs w:val="22"/>
        </w:rPr>
        <w:t>i</w:t>
      </w:r>
      <w:r>
        <w:rPr>
          <w:szCs w:val="22"/>
        </w:rPr>
        <w:t>ation of</w:t>
      </w:r>
      <w:r w:rsidR="00C87F6B">
        <w:rPr>
          <w:szCs w:val="22"/>
        </w:rPr>
        <w:t xml:space="preserve"> acute</w:t>
      </w:r>
      <w:r>
        <w:rPr>
          <w:szCs w:val="22"/>
        </w:rPr>
        <w:t xml:space="preserve"> inflammation and pain associated with </w:t>
      </w:r>
      <w:r w:rsidR="00C8316D">
        <w:rPr>
          <w:szCs w:val="22"/>
        </w:rPr>
        <w:t>m</w:t>
      </w:r>
      <w:r>
        <w:rPr>
          <w:szCs w:val="22"/>
        </w:rPr>
        <w:t xml:space="preserve">usculoskeletal disorders.   </w:t>
      </w:r>
    </w:p>
    <w:p w14:paraId="5B606CC1" w14:textId="7409E755" w:rsidR="00595B13" w:rsidRPr="00CC76D6" w:rsidRDefault="00D00D6C" w:rsidP="00595B13">
      <w:pPr>
        <w:spacing w:line="276" w:lineRule="auto"/>
        <w:rPr>
          <w:rStyle w:val="Emphasis"/>
          <w:highlight w:val="yellow"/>
        </w:rPr>
      </w:pPr>
      <w:bookmarkStart w:id="20" w:name="_Hlk166511623"/>
      <w:bookmarkStart w:id="21" w:name="_Hlk166062398"/>
      <w:r>
        <w:rPr>
          <w:szCs w:val="22"/>
        </w:rPr>
        <w:t>Reduction</w:t>
      </w:r>
      <w:r w:rsidR="00595B13">
        <w:rPr>
          <w:szCs w:val="22"/>
        </w:rPr>
        <w:t xml:space="preserve"> of post-operative pain following castration</w:t>
      </w:r>
      <w:r w:rsidR="00682901">
        <w:rPr>
          <w:szCs w:val="22"/>
        </w:rPr>
        <w:t xml:space="preserve"> and tail docking in sucking piglets</w:t>
      </w:r>
      <w:r w:rsidR="00595B13">
        <w:rPr>
          <w:szCs w:val="22"/>
        </w:rPr>
        <w:t>.</w:t>
      </w:r>
      <w:bookmarkEnd w:id="20"/>
    </w:p>
    <w:bookmarkEnd w:id="17"/>
    <w:bookmarkEnd w:id="19"/>
    <w:bookmarkEnd w:id="21"/>
    <w:p w14:paraId="2794000C" w14:textId="73D28407" w:rsidR="00595B13" w:rsidRDefault="00595B13" w:rsidP="00145C3F">
      <w:pPr>
        <w:tabs>
          <w:tab w:val="clear" w:pos="567"/>
        </w:tabs>
        <w:spacing w:line="240" w:lineRule="auto"/>
        <w:rPr>
          <w:szCs w:val="22"/>
        </w:rPr>
      </w:pPr>
    </w:p>
    <w:bookmarkEnd w:id="9"/>
    <w:p w14:paraId="6E1FFF2B" w14:textId="77777777" w:rsidR="00595B13" w:rsidRPr="006414D3" w:rsidRDefault="00595B13" w:rsidP="00145C3F">
      <w:pPr>
        <w:tabs>
          <w:tab w:val="clear" w:pos="567"/>
        </w:tabs>
        <w:spacing w:line="240" w:lineRule="auto"/>
        <w:rPr>
          <w:szCs w:val="22"/>
        </w:rPr>
      </w:pPr>
    </w:p>
    <w:p w14:paraId="7F14D969"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14:paraId="680ADE7E" w14:textId="77777777" w:rsidR="00E07325" w:rsidRDefault="00E07325" w:rsidP="00E07325">
      <w:pPr>
        <w:tabs>
          <w:tab w:val="clear" w:pos="567"/>
        </w:tabs>
        <w:spacing w:line="240" w:lineRule="auto"/>
        <w:rPr>
          <w:szCs w:val="22"/>
        </w:rPr>
      </w:pPr>
    </w:p>
    <w:p w14:paraId="29040071" w14:textId="2B79D354" w:rsidR="00E07325" w:rsidRDefault="00E07325" w:rsidP="00E129EE">
      <w:pPr>
        <w:pStyle w:val="NormalWeb"/>
        <w:rPr>
          <w:szCs w:val="22"/>
        </w:rPr>
      </w:pPr>
      <w:r>
        <w:rPr>
          <w:sz w:val="22"/>
          <w:szCs w:val="22"/>
          <w:lang w:val="en-GB"/>
        </w:rPr>
        <w:t>Do not use in animals suffering from cardiac, hepatic</w:t>
      </w:r>
      <w:r w:rsidR="00C25F25">
        <w:rPr>
          <w:sz w:val="22"/>
          <w:szCs w:val="22"/>
          <w:lang w:val="en-GB"/>
        </w:rPr>
        <w:t>,</w:t>
      </w:r>
      <w:r>
        <w:rPr>
          <w:sz w:val="22"/>
          <w:szCs w:val="22"/>
          <w:lang w:val="en-GB"/>
        </w:rPr>
        <w:t xml:space="preserve"> or renal disease or where there is the possibility of gastro-intestinal ulceration or bleeding.</w:t>
      </w:r>
    </w:p>
    <w:p w14:paraId="1991C06D" w14:textId="77777777" w:rsidR="00E07325" w:rsidRDefault="00E07325" w:rsidP="00E07325">
      <w:pPr>
        <w:tabs>
          <w:tab w:val="clear" w:pos="567"/>
          <w:tab w:val="left" w:pos="708"/>
        </w:tabs>
        <w:spacing w:line="240" w:lineRule="auto"/>
        <w:rPr>
          <w:szCs w:val="22"/>
        </w:rPr>
      </w:pPr>
      <w:r>
        <w:rPr>
          <w:szCs w:val="22"/>
        </w:rPr>
        <w:t>Do not use in cases of hypersensitivity to the active substance or to any of the excipients.</w:t>
      </w:r>
    </w:p>
    <w:p w14:paraId="740A15AC" w14:textId="3AE7B59B" w:rsidR="00E07325" w:rsidRDefault="004C6CFA" w:rsidP="00145C3F">
      <w:pPr>
        <w:tabs>
          <w:tab w:val="clear" w:pos="567"/>
        </w:tabs>
        <w:spacing w:line="240" w:lineRule="auto"/>
        <w:rPr>
          <w:szCs w:val="22"/>
        </w:rPr>
      </w:pPr>
      <w:r w:rsidRPr="004C6CFA">
        <w:rPr>
          <w:szCs w:val="22"/>
        </w:rPr>
        <w:t xml:space="preserve">Do not use if haematopoiesis </w:t>
      </w:r>
      <w:r w:rsidR="00340B4B">
        <w:rPr>
          <w:szCs w:val="22"/>
        </w:rPr>
        <w:t xml:space="preserve">or </w:t>
      </w:r>
      <w:r w:rsidR="00340B4B" w:rsidRPr="00C25F25">
        <w:rPr>
          <w:szCs w:val="22"/>
        </w:rPr>
        <w:t>h</w:t>
      </w:r>
      <w:r w:rsidR="0050414D">
        <w:rPr>
          <w:szCs w:val="22"/>
        </w:rPr>
        <w:t>a</w:t>
      </w:r>
      <w:r w:rsidR="00340B4B" w:rsidRPr="00C25F25">
        <w:rPr>
          <w:szCs w:val="22"/>
        </w:rPr>
        <w:t>emostasis</w:t>
      </w:r>
      <w:r w:rsidR="00340B4B">
        <w:rPr>
          <w:szCs w:val="22"/>
        </w:rPr>
        <w:t xml:space="preserve"> </w:t>
      </w:r>
      <w:r w:rsidRPr="004C6CFA">
        <w:rPr>
          <w:szCs w:val="22"/>
        </w:rPr>
        <w:t>is impaired.</w:t>
      </w:r>
    </w:p>
    <w:p w14:paraId="385BE4E9" w14:textId="6178E347" w:rsidR="00E85FE9" w:rsidRPr="001C433D" w:rsidRDefault="00E85FE9" w:rsidP="00145C3F">
      <w:pPr>
        <w:tabs>
          <w:tab w:val="clear" w:pos="567"/>
        </w:tabs>
        <w:spacing w:line="240" w:lineRule="auto"/>
        <w:rPr>
          <w:szCs w:val="22"/>
        </w:rPr>
      </w:pPr>
      <w:r w:rsidRPr="001C433D">
        <w:rPr>
          <w:szCs w:val="22"/>
        </w:rPr>
        <w:t xml:space="preserve">Do not use in case of colic caused by ileus and associated with </w:t>
      </w:r>
      <w:r w:rsidR="00871CF9" w:rsidRPr="001C433D">
        <w:rPr>
          <w:szCs w:val="22"/>
        </w:rPr>
        <w:t>dehydration</w:t>
      </w:r>
      <w:r w:rsidRPr="001C433D">
        <w:rPr>
          <w:szCs w:val="22"/>
        </w:rPr>
        <w:t>.</w:t>
      </w:r>
    </w:p>
    <w:p w14:paraId="3A83B21B" w14:textId="351B3C66" w:rsidR="00C114FF" w:rsidRDefault="00C114FF" w:rsidP="00A9226B">
      <w:pPr>
        <w:tabs>
          <w:tab w:val="clear" w:pos="567"/>
        </w:tabs>
        <w:spacing w:line="240" w:lineRule="auto"/>
        <w:rPr>
          <w:szCs w:val="22"/>
        </w:rPr>
      </w:pPr>
    </w:p>
    <w:p w14:paraId="70E8EA05" w14:textId="77777777" w:rsidR="00BC2887" w:rsidRPr="006414D3" w:rsidRDefault="00BC2887" w:rsidP="00A9226B">
      <w:pPr>
        <w:tabs>
          <w:tab w:val="clear" w:pos="567"/>
        </w:tabs>
        <w:spacing w:line="240" w:lineRule="auto"/>
        <w:rPr>
          <w:szCs w:val="22"/>
        </w:rPr>
      </w:pPr>
    </w:p>
    <w:p w14:paraId="69549A96" w14:textId="77777777" w:rsidR="00C114FF" w:rsidRDefault="00516C78" w:rsidP="003F0BC8">
      <w:pPr>
        <w:tabs>
          <w:tab w:val="clear" w:pos="567"/>
          <w:tab w:val="left" w:pos="0"/>
        </w:tabs>
        <w:spacing w:line="240" w:lineRule="auto"/>
        <w:ind w:left="567" w:hanging="567"/>
        <w:rPr>
          <w:b/>
          <w:szCs w:val="22"/>
        </w:rPr>
      </w:pPr>
      <w:bookmarkStart w:id="22" w:name="_Hlk166095233"/>
      <w:r w:rsidRPr="006414D3">
        <w:rPr>
          <w:b/>
          <w:szCs w:val="22"/>
        </w:rPr>
        <w:t>3</w:t>
      </w:r>
      <w:r w:rsidR="003B1526" w:rsidRPr="006414D3">
        <w:rPr>
          <w:b/>
          <w:szCs w:val="22"/>
        </w:rPr>
        <w:t>.4</w:t>
      </w:r>
      <w:r w:rsidR="003B1526" w:rsidRPr="006414D3">
        <w:rPr>
          <w:b/>
          <w:szCs w:val="22"/>
        </w:rPr>
        <w:tab/>
        <w:t xml:space="preserve">Special warnings </w:t>
      </w:r>
    </w:p>
    <w:p w14:paraId="6B79E9BF" w14:textId="77777777" w:rsidR="00CC483D" w:rsidRPr="006414D3" w:rsidRDefault="00CC483D" w:rsidP="003F0BC8">
      <w:pPr>
        <w:tabs>
          <w:tab w:val="clear" w:pos="567"/>
          <w:tab w:val="left" w:pos="0"/>
        </w:tabs>
        <w:spacing w:line="240" w:lineRule="auto"/>
        <w:ind w:left="567" w:hanging="567"/>
        <w:rPr>
          <w:b/>
          <w:szCs w:val="22"/>
        </w:rPr>
      </w:pPr>
    </w:p>
    <w:bookmarkEnd w:id="22"/>
    <w:p w14:paraId="5055DEE8" w14:textId="77777777" w:rsidR="00C114FF" w:rsidRPr="006414D3" w:rsidRDefault="00516C78" w:rsidP="00A9226B">
      <w:pPr>
        <w:tabs>
          <w:tab w:val="clear" w:pos="567"/>
        </w:tabs>
        <w:spacing w:line="240" w:lineRule="auto"/>
        <w:rPr>
          <w:szCs w:val="22"/>
        </w:rPr>
      </w:pPr>
      <w:r w:rsidRPr="006414D3">
        <w:rPr>
          <w:szCs w:val="22"/>
        </w:rPr>
        <w:t>None.</w:t>
      </w:r>
    </w:p>
    <w:p w14:paraId="7B8F6BE9" w14:textId="77777777" w:rsidR="00E86CEE" w:rsidRDefault="00E86CEE">
      <w:pPr>
        <w:tabs>
          <w:tab w:val="clear" w:pos="567"/>
        </w:tabs>
        <w:spacing w:line="240" w:lineRule="auto"/>
        <w:rPr>
          <w:szCs w:val="22"/>
        </w:rPr>
      </w:pPr>
    </w:p>
    <w:p w14:paraId="2037F1F5" w14:textId="77777777" w:rsidR="008B5E2A" w:rsidRPr="006414D3" w:rsidRDefault="008B5E2A">
      <w:pPr>
        <w:tabs>
          <w:tab w:val="clear" w:pos="567"/>
        </w:tabs>
        <w:spacing w:line="240" w:lineRule="auto"/>
        <w:rPr>
          <w:szCs w:val="22"/>
        </w:rPr>
      </w:pPr>
    </w:p>
    <w:p w14:paraId="482BD636"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.5</w:t>
      </w:r>
      <w:r w:rsidR="003B1526" w:rsidRPr="006414D3">
        <w:rPr>
          <w:b/>
          <w:szCs w:val="22"/>
        </w:rPr>
        <w:tab/>
        <w:t>Special precautions for use</w:t>
      </w:r>
    </w:p>
    <w:p w14:paraId="54C5A62A" w14:textId="77777777" w:rsidR="00C114FF" w:rsidRPr="006414D3" w:rsidRDefault="00C114FF" w:rsidP="00145C3F">
      <w:pPr>
        <w:tabs>
          <w:tab w:val="clear" w:pos="567"/>
        </w:tabs>
        <w:spacing w:line="240" w:lineRule="auto"/>
        <w:rPr>
          <w:szCs w:val="22"/>
        </w:rPr>
      </w:pPr>
    </w:p>
    <w:p w14:paraId="3D847D36" w14:textId="77777777" w:rsidR="00C114FF" w:rsidRPr="006414D3" w:rsidRDefault="00516C78" w:rsidP="00BF00EF">
      <w:pPr>
        <w:tabs>
          <w:tab w:val="clear" w:pos="567"/>
        </w:tabs>
        <w:spacing w:line="240" w:lineRule="auto"/>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14:paraId="7BD16276" w14:textId="77777777" w:rsidR="00E45367" w:rsidRPr="006414D3" w:rsidRDefault="00E45367" w:rsidP="00664C31">
      <w:pPr>
        <w:tabs>
          <w:tab w:val="clear" w:pos="567"/>
        </w:tabs>
        <w:spacing w:line="240" w:lineRule="auto"/>
        <w:rPr>
          <w:szCs w:val="22"/>
        </w:rPr>
      </w:pPr>
    </w:p>
    <w:p w14:paraId="2139669D" w14:textId="1938485B" w:rsidR="0086691E" w:rsidRDefault="0086691E" w:rsidP="00664C31">
      <w:pPr>
        <w:numPr>
          <w:ilvl w:val="12"/>
          <w:numId w:val="0"/>
        </w:numPr>
        <w:spacing w:line="276" w:lineRule="auto"/>
        <w:rPr>
          <w:szCs w:val="22"/>
        </w:rPr>
      </w:pPr>
      <w:r>
        <w:rPr>
          <w:szCs w:val="22"/>
        </w:rPr>
        <w:t>Inject slowly as life threating symptoms of shock can occur due to the content of propylene glycol.</w:t>
      </w:r>
    </w:p>
    <w:p w14:paraId="5C20CF15" w14:textId="1B99CF40" w:rsidR="00664C31" w:rsidRDefault="00664C31" w:rsidP="00664C31">
      <w:pPr>
        <w:numPr>
          <w:ilvl w:val="12"/>
          <w:numId w:val="0"/>
        </w:numPr>
        <w:spacing w:line="276" w:lineRule="auto"/>
        <w:rPr>
          <w:szCs w:val="22"/>
        </w:rPr>
      </w:pPr>
      <w:r>
        <w:rPr>
          <w:szCs w:val="22"/>
        </w:rPr>
        <w:t xml:space="preserve">NSAIDs are known to have the potential to delay parturition through a tocolytic effect by inhibiting prostaglandins that are important in </w:t>
      </w:r>
      <w:r w:rsidRPr="00C25F25">
        <w:rPr>
          <w:szCs w:val="22"/>
        </w:rPr>
        <w:t>signa</w:t>
      </w:r>
      <w:r w:rsidR="00202BE8">
        <w:rPr>
          <w:szCs w:val="22"/>
        </w:rPr>
        <w:t>l</w:t>
      </w:r>
      <w:r w:rsidRPr="00C25F25">
        <w:rPr>
          <w:szCs w:val="22"/>
        </w:rPr>
        <w:t>ling</w:t>
      </w:r>
      <w:r>
        <w:rPr>
          <w:szCs w:val="22"/>
        </w:rPr>
        <w:t xml:space="preserve"> the initiation of parturition. The use of the</w:t>
      </w:r>
      <w:r w:rsidR="00917A87">
        <w:rPr>
          <w:szCs w:val="22"/>
        </w:rPr>
        <w:t xml:space="preserve"> veterinary medicinal</w:t>
      </w:r>
      <w:r>
        <w:rPr>
          <w:szCs w:val="22"/>
        </w:rPr>
        <w:t xml:space="preserve"> product in the immediate post-partum period may interfere with uterine involution and expulsion of foetal membranes resulting in retained placentae. </w:t>
      </w:r>
    </w:p>
    <w:p w14:paraId="71B5420D" w14:textId="0B165FD6" w:rsidR="00664C31" w:rsidRDefault="00664C31" w:rsidP="00664C31">
      <w:pPr>
        <w:numPr>
          <w:ilvl w:val="12"/>
          <w:numId w:val="0"/>
        </w:numPr>
        <w:spacing w:line="276" w:lineRule="auto"/>
        <w:rPr>
          <w:szCs w:val="22"/>
        </w:rPr>
      </w:pPr>
      <w:r>
        <w:rPr>
          <w:szCs w:val="22"/>
        </w:rPr>
        <w:t>The</w:t>
      </w:r>
      <w:r w:rsidR="00917A87">
        <w:rPr>
          <w:szCs w:val="22"/>
        </w:rPr>
        <w:t xml:space="preserve"> veterinary medicinal</w:t>
      </w:r>
      <w:r>
        <w:rPr>
          <w:szCs w:val="22"/>
        </w:rPr>
        <w:t xml:space="preserve"> product should have a temperature close to body temperature. Stop injection immediately after first symptoms of shock and start shock treatment if necessary.</w:t>
      </w:r>
    </w:p>
    <w:p w14:paraId="5F60B089" w14:textId="77777777" w:rsidR="00F572DF" w:rsidRDefault="00F572DF" w:rsidP="0086691E">
      <w:pPr>
        <w:numPr>
          <w:ilvl w:val="12"/>
          <w:numId w:val="0"/>
        </w:numPr>
        <w:tabs>
          <w:tab w:val="right" w:pos="9071"/>
        </w:tabs>
        <w:spacing w:line="276" w:lineRule="auto"/>
        <w:rPr>
          <w:szCs w:val="22"/>
        </w:rPr>
      </w:pPr>
      <w:r w:rsidRPr="00F572DF">
        <w:rPr>
          <w:szCs w:val="22"/>
        </w:rPr>
        <w:t>Use of NSAID’s in hypovolemic animals or animals with shock should be subject to a benefit-risk evaluation performed by the responsible veterinarian due to the risk of renal toxicity.</w:t>
      </w:r>
    </w:p>
    <w:p w14:paraId="40D67AF6" w14:textId="01371553" w:rsidR="00101DCC" w:rsidRDefault="00A6704E" w:rsidP="00101DCC">
      <w:pPr>
        <w:tabs>
          <w:tab w:val="clear" w:pos="567"/>
        </w:tabs>
        <w:spacing w:line="240" w:lineRule="auto"/>
        <w:rPr>
          <w:szCs w:val="22"/>
        </w:rPr>
      </w:pPr>
      <w:r w:rsidRPr="00A6704E">
        <w:rPr>
          <w:szCs w:val="22"/>
        </w:rPr>
        <w:t>Use in very young (cattle, horses: less than 6 weeks old) as well as in old animals may involve additional risks. If such treatment cannot be avoided, careful clinical observation is indicated.</w:t>
      </w:r>
      <w:r w:rsidR="008B5E2A">
        <w:rPr>
          <w:szCs w:val="22"/>
        </w:rPr>
        <w:t xml:space="preserve"> </w:t>
      </w:r>
      <w:bookmarkStart w:id="23" w:name="_Hlk166510107"/>
      <w:r w:rsidR="00101DCC" w:rsidRPr="004B5545">
        <w:rPr>
          <w:szCs w:val="22"/>
        </w:rPr>
        <w:t xml:space="preserve">The underlying cause of </w:t>
      </w:r>
      <w:r w:rsidR="00101DCC">
        <w:rPr>
          <w:szCs w:val="22"/>
        </w:rPr>
        <w:t xml:space="preserve">pain, </w:t>
      </w:r>
      <w:r w:rsidR="00101DCC" w:rsidRPr="004B5545">
        <w:rPr>
          <w:szCs w:val="22"/>
        </w:rPr>
        <w:t>inflammation or colic should be determined and, when appropriate, antibiotic or re-hydration therapy should be given concurrently</w:t>
      </w:r>
      <w:r w:rsidR="00101DCC">
        <w:rPr>
          <w:szCs w:val="22"/>
        </w:rPr>
        <w:t>.</w:t>
      </w:r>
    </w:p>
    <w:bookmarkEnd w:id="23"/>
    <w:p w14:paraId="7F381976" w14:textId="77777777" w:rsidR="00101DCC" w:rsidRDefault="00101DCC" w:rsidP="00101DCC">
      <w:pPr>
        <w:numPr>
          <w:ilvl w:val="12"/>
          <w:numId w:val="0"/>
        </w:numPr>
        <w:spacing w:line="276" w:lineRule="auto"/>
        <w:rPr>
          <w:szCs w:val="22"/>
        </w:rPr>
      </w:pPr>
      <w:r w:rsidRPr="009B43D8">
        <w:rPr>
          <w:szCs w:val="22"/>
        </w:rPr>
        <w:t>NSAIDs can cause phagocytosis inhibition and, therefore, in the treatment of inflammatory states associated with bacterial infections, appropriate concurrent antimicrobial therapy should be established.</w:t>
      </w:r>
    </w:p>
    <w:p w14:paraId="2AB6C5FE" w14:textId="77777777" w:rsidR="00101DCC" w:rsidRDefault="00101DCC" w:rsidP="00664C31">
      <w:pPr>
        <w:numPr>
          <w:ilvl w:val="12"/>
          <w:numId w:val="0"/>
        </w:numPr>
        <w:spacing w:line="276" w:lineRule="auto"/>
        <w:rPr>
          <w:szCs w:val="22"/>
        </w:rPr>
      </w:pPr>
    </w:p>
    <w:p w14:paraId="7F5F4105" w14:textId="13477426" w:rsidR="00291F59" w:rsidRDefault="00291F59" w:rsidP="00664C31">
      <w:pPr>
        <w:numPr>
          <w:ilvl w:val="12"/>
          <w:numId w:val="0"/>
        </w:numPr>
        <w:spacing w:line="276" w:lineRule="auto"/>
        <w:rPr>
          <w:szCs w:val="22"/>
        </w:rPr>
      </w:pPr>
    </w:p>
    <w:p w14:paraId="4F89A103" w14:textId="06294B50" w:rsidR="004B2517" w:rsidRDefault="004B2517" w:rsidP="00664C31">
      <w:pPr>
        <w:numPr>
          <w:ilvl w:val="12"/>
          <w:numId w:val="0"/>
        </w:numPr>
        <w:spacing w:line="276" w:lineRule="auto"/>
        <w:rPr>
          <w:szCs w:val="22"/>
        </w:rPr>
      </w:pPr>
    </w:p>
    <w:p w14:paraId="2088799C" w14:textId="77777777" w:rsidR="00C114FF" w:rsidRPr="006414D3" w:rsidRDefault="00C114FF" w:rsidP="00A9226B">
      <w:pPr>
        <w:tabs>
          <w:tab w:val="clear" w:pos="567"/>
        </w:tabs>
        <w:spacing w:line="240" w:lineRule="auto"/>
        <w:rPr>
          <w:szCs w:val="22"/>
        </w:rPr>
      </w:pPr>
    </w:p>
    <w:p w14:paraId="2EAE2B64" w14:textId="77777777" w:rsidR="00C114FF" w:rsidRPr="006414D3" w:rsidRDefault="00516C78" w:rsidP="00BF00EF">
      <w:pPr>
        <w:tabs>
          <w:tab w:val="clear" w:pos="567"/>
        </w:tabs>
        <w:spacing w:line="240" w:lineRule="auto"/>
        <w:rPr>
          <w:szCs w:val="22"/>
          <w:u w:val="single"/>
        </w:rPr>
      </w:pPr>
      <w:bookmarkStart w:id="24" w:name="_Hlk171970393"/>
      <w:r w:rsidRPr="006414D3">
        <w:rPr>
          <w:szCs w:val="22"/>
          <w:u w:val="single"/>
        </w:rPr>
        <w:t>Special precautions to be taken by the person administering the veterinary medicinal product to animals</w:t>
      </w:r>
      <w:r w:rsidR="00BF00EF" w:rsidRPr="006414D3">
        <w:rPr>
          <w:szCs w:val="22"/>
          <w:u w:val="single"/>
        </w:rPr>
        <w:t>:</w:t>
      </w:r>
    </w:p>
    <w:bookmarkEnd w:id="24"/>
    <w:p w14:paraId="6AC36D5F" w14:textId="0CE1E5CE" w:rsidR="00C114FF" w:rsidRDefault="00C114FF" w:rsidP="00145C3F">
      <w:pPr>
        <w:tabs>
          <w:tab w:val="clear" w:pos="567"/>
        </w:tabs>
        <w:spacing w:line="240" w:lineRule="auto"/>
        <w:rPr>
          <w:szCs w:val="22"/>
        </w:rPr>
      </w:pPr>
    </w:p>
    <w:p w14:paraId="382DACC2" w14:textId="2414103B" w:rsidR="007F0C4A" w:rsidRPr="006414D3" w:rsidRDefault="00B731C5" w:rsidP="007F0C4A">
      <w:pPr>
        <w:tabs>
          <w:tab w:val="clear" w:pos="567"/>
        </w:tabs>
        <w:spacing w:line="240" w:lineRule="auto"/>
        <w:rPr>
          <w:szCs w:val="22"/>
        </w:rPr>
      </w:pPr>
      <w:r w:rsidRPr="00B731C5">
        <w:t>This veterinary medicinal product may cause hypersensitivity (allergy)</w:t>
      </w:r>
      <w:r w:rsidR="00D601B8">
        <w:t xml:space="preserve"> reactions</w:t>
      </w:r>
      <w:r w:rsidRPr="00B731C5">
        <w:t xml:space="preserve">. </w:t>
      </w:r>
      <w:r w:rsidR="007F0C4A" w:rsidRPr="006414D3">
        <w:rPr>
          <w:szCs w:val="22"/>
        </w:rPr>
        <w:t xml:space="preserve">People with known hypersensitivity to </w:t>
      </w:r>
      <w:r w:rsidRPr="00B731C5">
        <w:t xml:space="preserve">non-steroidal anti-inflammatory drugs such as </w:t>
      </w:r>
      <w:r w:rsidR="007F0C4A">
        <w:rPr>
          <w:szCs w:val="22"/>
        </w:rPr>
        <w:t>flunixin</w:t>
      </w:r>
      <w:r w:rsidR="007F0C4A" w:rsidRPr="006414D3">
        <w:rPr>
          <w:szCs w:val="22"/>
        </w:rPr>
        <w:t xml:space="preserve"> </w:t>
      </w:r>
      <w:r w:rsidRPr="00B731C5">
        <w:t xml:space="preserve">and/or to propylene glycol </w:t>
      </w:r>
      <w:r w:rsidR="007F0C4A" w:rsidRPr="006414D3">
        <w:rPr>
          <w:szCs w:val="22"/>
        </w:rPr>
        <w:t>should avoid contact with the veterinary medicinal product.</w:t>
      </w:r>
      <w:r w:rsidR="00864A8A">
        <w:rPr>
          <w:szCs w:val="22"/>
        </w:rPr>
        <w:t xml:space="preserve"> In case of hypersensitivity reactions s</w:t>
      </w:r>
      <w:r w:rsidR="00D601B8">
        <w:rPr>
          <w:szCs w:val="22"/>
        </w:rPr>
        <w:t xml:space="preserve">eek medical advice </w:t>
      </w:r>
      <w:r w:rsidR="00864A8A" w:rsidRPr="00864A8A">
        <w:rPr>
          <w:szCs w:val="22"/>
        </w:rPr>
        <w:t>and show the package leaflet or the label to the physician</w:t>
      </w:r>
      <w:r w:rsidR="00D601B8">
        <w:rPr>
          <w:szCs w:val="22"/>
        </w:rPr>
        <w:t>.</w:t>
      </w:r>
    </w:p>
    <w:p w14:paraId="5D143ED1" w14:textId="1BE18930" w:rsidR="00783C47" w:rsidRDefault="00B731C5" w:rsidP="00783C47">
      <w:pPr>
        <w:autoSpaceDE w:val="0"/>
        <w:autoSpaceDN w:val="0"/>
        <w:adjustRightInd w:val="0"/>
        <w:rPr>
          <w:szCs w:val="22"/>
          <w:lang w:eastAsia="de-DE"/>
        </w:rPr>
      </w:pPr>
      <w:r w:rsidRPr="00B731C5">
        <w:t xml:space="preserve">This veterinary medicinal product may cause skin and eye irritation. </w:t>
      </w:r>
      <w:r w:rsidR="00783C47">
        <w:rPr>
          <w:szCs w:val="22"/>
          <w:lang w:eastAsia="de-DE"/>
        </w:rPr>
        <w:t xml:space="preserve">Avoid contact with skin or eyes. </w:t>
      </w:r>
      <w:r w:rsidRPr="00B731C5">
        <w:t>Wash hands after us</w:t>
      </w:r>
      <w:r w:rsidR="00D601B8">
        <w:t>e.</w:t>
      </w:r>
      <w:r w:rsidR="00CC315C">
        <w:t xml:space="preserve"> </w:t>
      </w:r>
      <w:r w:rsidR="00783C47">
        <w:rPr>
          <w:szCs w:val="22"/>
          <w:lang w:eastAsia="de-DE"/>
        </w:rPr>
        <w:t xml:space="preserve">In case of </w:t>
      </w:r>
      <w:r w:rsidRPr="00B731C5">
        <w:t>accidental</w:t>
      </w:r>
      <w:r>
        <w:t xml:space="preserve"> </w:t>
      </w:r>
      <w:r w:rsidR="00783C47">
        <w:rPr>
          <w:szCs w:val="22"/>
          <w:lang w:eastAsia="de-DE"/>
        </w:rPr>
        <w:t xml:space="preserve">skin contact, wash </w:t>
      </w:r>
      <w:r>
        <w:t>affected</w:t>
      </w:r>
      <w:r w:rsidR="00783C47">
        <w:rPr>
          <w:szCs w:val="22"/>
          <w:lang w:eastAsia="de-DE"/>
        </w:rPr>
        <w:t xml:space="preserve"> area </w:t>
      </w:r>
      <w:r>
        <w:rPr>
          <w:szCs w:val="22"/>
          <w:lang w:eastAsia="de-DE"/>
        </w:rPr>
        <w:t xml:space="preserve">immediately </w:t>
      </w:r>
      <w:r w:rsidR="00783C47">
        <w:rPr>
          <w:szCs w:val="22"/>
          <w:lang w:eastAsia="de-DE"/>
        </w:rPr>
        <w:t>with</w:t>
      </w:r>
      <w:r>
        <w:rPr>
          <w:szCs w:val="22"/>
          <w:lang w:eastAsia="de-DE"/>
        </w:rPr>
        <w:t xml:space="preserve"> plenty of</w:t>
      </w:r>
      <w:r w:rsidR="00783C47">
        <w:rPr>
          <w:szCs w:val="22"/>
          <w:lang w:eastAsia="de-DE"/>
        </w:rPr>
        <w:t xml:space="preserve"> water.</w:t>
      </w:r>
    </w:p>
    <w:p w14:paraId="6CBAB4C2" w14:textId="390A85B1" w:rsidR="00783C47" w:rsidRPr="00BB0159" w:rsidRDefault="00783C47" w:rsidP="00783C47">
      <w:pPr>
        <w:numPr>
          <w:ilvl w:val="12"/>
          <w:numId w:val="0"/>
        </w:numPr>
        <w:rPr>
          <w:szCs w:val="22"/>
          <w:lang w:eastAsia="de-DE"/>
        </w:rPr>
      </w:pPr>
      <w:r w:rsidRPr="00BB0159">
        <w:rPr>
          <w:szCs w:val="22"/>
          <w:lang w:eastAsia="de-DE"/>
        </w:rPr>
        <w:t xml:space="preserve">In case of </w:t>
      </w:r>
      <w:r w:rsidR="00B731C5" w:rsidRPr="00B731C5">
        <w:t>accidental</w:t>
      </w:r>
      <w:r w:rsidR="00B731C5" w:rsidRPr="00BB0159">
        <w:rPr>
          <w:szCs w:val="22"/>
          <w:lang w:eastAsia="de-DE"/>
        </w:rPr>
        <w:t xml:space="preserve"> </w:t>
      </w:r>
      <w:r w:rsidRPr="00BB0159">
        <w:rPr>
          <w:szCs w:val="22"/>
          <w:lang w:eastAsia="de-DE"/>
        </w:rPr>
        <w:t xml:space="preserve">eye contact, rinse eyes immediately with </w:t>
      </w:r>
      <w:r w:rsidR="00B731C5">
        <w:rPr>
          <w:szCs w:val="22"/>
          <w:lang w:eastAsia="de-DE"/>
        </w:rPr>
        <w:t>plenty</w:t>
      </w:r>
      <w:r w:rsidRPr="00BB0159">
        <w:rPr>
          <w:szCs w:val="22"/>
          <w:lang w:eastAsia="de-DE"/>
        </w:rPr>
        <w:t xml:space="preserve"> of water</w:t>
      </w:r>
      <w:r w:rsidR="00B731C5">
        <w:rPr>
          <w:szCs w:val="22"/>
          <w:lang w:eastAsia="de-DE"/>
        </w:rPr>
        <w:t xml:space="preserve">. </w:t>
      </w:r>
      <w:r w:rsidR="00B731C5" w:rsidRPr="00B731C5">
        <w:t>If skin and /or eye irritation persists,</w:t>
      </w:r>
      <w:r w:rsidR="00B731C5">
        <w:t xml:space="preserve"> </w:t>
      </w:r>
      <w:r w:rsidRPr="00BB0159">
        <w:rPr>
          <w:szCs w:val="22"/>
          <w:lang w:eastAsia="de-DE"/>
        </w:rPr>
        <w:t>seek medical advice</w:t>
      </w:r>
      <w:r>
        <w:rPr>
          <w:szCs w:val="22"/>
          <w:lang w:eastAsia="de-DE"/>
        </w:rPr>
        <w:t xml:space="preserve"> immediately and show the package leaflet or the label to the physician</w:t>
      </w:r>
      <w:r w:rsidRPr="00BB0159">
        <w:rPr>
          <w:szCs w:val="22"/>
          <w:lang w:eastAsia="de-DE"/>
        </w:rPr>
        <w:t>.</w:t>
      </w:r>
    </w:p>
    <w:p w14:paraId="5139C7F5" w14:textId="276F5BDC" w:rsidR="005A7B46" w:rsidRDefault="00B731C5" w:rsidP="00145C3F">
      <w:pPr>
        <w:tabs>
          <w:tab w:val="clear" w:pos="567"/>
        </w:tabs>
        <w:spacing w:line="240" w:lineRule="auto"/>
        <w:rPr>
          <w:szCs w:val="22"/>
        </w:rPr>
      </w:pPr>
      <w:r w:rsidRPr="00B731C5">
        <w:t xml:space="preserve">Accidental self-injection may cause pain and inflammation. </w:t>
      </w:r>
      <w:r w:rsidR="0030334E" w:rsidRPr="0030334E">
        <w:rPr>
          <w:szCs w:val="22"/>
        </w:rPr>
        <w:t xml:space="preserve">In case of accidental self-injection, seek medical advice immediately and show the package leaflet or the label to the </w:t>
      </w:r>
      <w:r w:rsidR="0030334E">
        <w:rPr>
          <w:szCs w:val="22"/>
        </w:rPr>
        <w:t>physician</w:t>
      </w:r>
      <w:r w:rsidR="0030334E" w:rsidRPr="0030334E">
        <w:rPr>
          <w:szCs w:val="22"/>
        </w:rPr>
        <w:t>.</w:t>
      </w:r>
    </w:p>
    <w:p w14:paraId="3FD0B9A0" w14:textId="11F8FB56" w:rsidR="00EA34E0" w:rsidRPr="00EA34E0" w:rsidRDefault="00EA34E0" w:rsidP="00145C3F">
      <w:pPr>
        <w:tabs>
          <w:tab w:val="clear" w:pos="567"/>
        </w:tabs>
        <w:spacing w:line="240" w:lineRule="auto"/>
      </w:pPr>
      <w:r w:rsidRPr="00EA34E0">
        <w:t>Laboratory studies in rats with flunixin have shown evidence of foetotoxic effects. Pregnant women should use the veterinary medicinal product with serious caution to avoid accidental self-injection.</w:t>
      </w:r>
    </w:p>
    <w:p w14:paraId="656962E3" w14:textId="77777777" w:rsidR="00B731C5" w:rsidRDefault="00B731C5" w:rsidP="00145C3F">
      <w:pPr>
        <w:tabs>
          <w:tab w:val="clear" w:pos="567"/>
        </w:tabs>
        <w:spacing w:line="240" w:lineRule="auto"/>
        <w:rPr>
          <w:szCs w:val="22"/>
        </w:rPr>
      </w:pPr>
    </w:p>
    <w:p w14:paraId="10BEA4A3" w14:textId="77777777" w:rsidR="005A7B46" w:rsidRPr="00B55E25" w:rsidRDefault="005A7B46" w:rsidP="00145C3F">
      <w:pPr>
        <w:tabs>
          <w:tab w:val="clear" w:pos="567"/>
        </w:tabs>
        <w:spacing w:line="240" w:lineRule="auto"/>
        <w:rPr>
          <w:szCs w:val="22"/>
          <w:lang w:val="en-US"/>
        </w:rPr>
      </w:pPr>
    </w:p>
    <w:p w14:paraId="03FEBF41" w14:textId="157E8D02" w:rsidR="00295140" w:rsidRPr="006414D3" w:rsidRDefault="00516C78" w:rsidP="00A9226B">
      <w:pPr>
        <w:tabs>
          <w:tab w:val="clear" w:pos="567"/>
        </w:tabs>
        <w:spacing w:line="240" w:lineRule="auto"/>
        <w:rPr>
          <w:szCs w:val="22"/>
        </w:rPr>
      </w:pPr>
      <w:r w:rsidRPr="006414D3">
        <w:rPr>
          <w:szCs w:val="22"/>
          <w:u w:val="single"/>
        </w:rPr>
        <w:t>Special precautions for the protection of the environment</w:t>
      </w:r>
      <w:r w:rsidRPr="006414D3">
        <w:rPr>
          <w:szCs w:val="22"/>
        </w:rPr>
        <w:t>:</w:t>
      </w:r>
    </w:p>
    <w:p w14:paraId="60E99627" w14:textId="32F44305" w:rsidR="002751E0" w:rsidRPr="002925B6" w:rsidRDefault="002751E0" w:rsidP="002751E0"/>
    <w:p w14:paraId="03C1E626" w14:textId="77777777" w:rsidR="002751E0" w:rsidRDefault="002751E0" w:rsidP="002751E0">
      <w:r w:rsidRPr="002925B6">
        <w:t>Flunixin is toxic to avian scavengers. Do not administer to animals susceptible to enter wild fauna food chain. In case of death or sacrifice of treated animals, ensure that they are not made available to</w:t>
      </w:r>
      <w:r>
        <w:t xml:space="preserve"> wild fauna</w:t>
      </w:r>
      <w:r w:rsidRPr="002925B6">
        <w:t>.</w:t>
      </w:r>
    </w:p>
    <w:p w14:paraId="5EFBDC68" w14:textId="0189237E" w:rsidR="00C114FF" w:rsidRPr="006414D3" w:rsidRDefault="00C114FF" w:rsidP="00A9226B">
      <w:pPr>
        <w:tabs>
          <w:tab w:val="clear" w:pos="567"/>
        </w:tabs>
        <w:spacing w:line="240" w:lineRule="auto"/>
        <w:rPr>
          <w:szCs w:val="22"/>
        </w:rPr>
      </w:pPr>
    </w:p>
    <w:p w14:paraId="3FD61E8F" w14:textId="77777777" w:rsidR="00295140" w:rsidRPr="006414D3" w:rsidRDefault="00295140" w:rsidP="00A9226B">
      <w:pPr>
        <w:tabs>
          <w:tab w:val="clear" w:pos="567"/>
        </w:tabs>
        <w:spacing w:line="240" w:lineRule="auto"/>
        <w:rPr>
          <w:szCs w:val="22"/>
        </w:rPr>
      </w:pPr>
    </w:p>
    <w:p w14:paraId="145F1870"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00185B50" w:rsidRPr="006414D3">
        <w:rPr>
          <w:b/>
          <w:szCs w:val="22"/>
        </w:rPr>
        <w:t>.6</w:t>
      </w:r>
      <w:r w:rsidR="00185B50" w:rsidRPr="006414D3">
        <w:rPr>
          <w:b/>
          <w:szCs w:val="22"/>
        </w:rPr>
        <w:tab/>
      </w:r>
      <w:r w:rsidR="003B1526" w:rsidRPr="006414D3">
        <w:rPr>
          <w:b/>
          <w:szCs w:val="22"/>
        </w:rPr>
        <w:t xml:space="preserve">Adverse </w:t>
      </w:r>
      <w:r w:rsidRPr="006414D3">
        <w:rPr>
          <w:b/>
          <w:szCs w:val="22"/>
        </w:rPr>
        <w:t>events</w:t>
      </w:r>
    </w:p>
    <w:p w14:paraId="1F3934EA" w14:textId="77777777" w:rsidR="00295140" w:rsidRPr="006414D3" w:rsidRDefault="00295140" w:rsidP="00AD0710">
      <w:pPr>
        <w:tabs>
          <w:tab w:val="clear" w:pos="567"/>
        </w:tabs>
        <w:spacing w:line="240" w:lineRule="auto"/>
        <w:rPr>
          <w:szCs w:val="22"/>
        </w:rPr>
      </w:pPr>
    </w:p>
    <w:p w14:paraId="0BC583AA" w14:textId="77777777" w:rsidR="005C1B21" w:rsidRPr="0002135B" w:rsidRDefault="005C1B21" w:rsidP="005C1B21">
      <w:pPr>
        <w:rPr>
          <w:szCs w:val="22"/>
        </w:rPr>
      </w:pPr>
      <w:r w:rsidRPr="0002135B">
        <w:rPr>
          <w:szCs w:val="22"/>
        </w:rPr>
        <w:t>Cattle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F8612D" w:rsidRPr="00F8612D" w14:paraId="21B28E16"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3358DADD" w14:textId="77777777" w:rsidR="005C1B21" w:rsidRPr="0002135B" w:rsidRDefault="005C1B21" w:rsidP="00D3301A">
            <w:pPr>
              <w:rPr>
                <w:b/>
                <w:bCs/>
                <w:szCs w:val="22"/>
              </w:rPr>
            </w:pPr>
            <w:r w:rsidRPr="0002135B">
              <w:rPr>
                <w:b/>
                <w:bCs/>
                <w:szCs w:val="22"/>
              </w:rPr>
              <w:t>Uncommon</w:t>
            </w:r>
          </w:p>
          <w:p w14:paraId="72D11C69" w14:textId="77777777" w:rsidR="005C1B21" w:rsidRPr="0002135B" w:rsidRDefault="005C1B21" w:rsidP="00D3301A">
            <w:pPr>
              <w:rPr>
                <w:szCs w:val="22"/>
              </w:rPr>
            </w:pPr>
            <w:r w:rsidRPr="0002135B">
              <w:rPr>
                <w:szCs w:val="22"/>
              </w:rPr>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5B3BD6F6" w14:textId="77777777" w:rsidR="005C1B21" w:rsidRPr="0002135B" w:rsidRDefault="005C1B21" w:rsidP="00D3301A">
            <w:pPr>
              <w:rPr>
                <w:szCs w:val="22"/>
              </w:rPr>
            </w:pPr>
            <w:r w:rsidRPr="0002135B">
              <w:rPr>
                <w:szCs w:val="22"/>
              </w:rPr>
              <w:t>Injection site reaction (such as injection site irritation</w:t>
            </w:r>
            <w:r w:rsidRPr="0002135B">
              <w:rPr>
                <w:szCs w:val="22"/>
                <w:vertAlign w:val="superscript"/>
              </w:rPr>
              <w:t xml:space="preserve"> </w:t>
            </w:r>
            <w:r w:rsidRPr="0002135B">
              <w:rPr>
                <w:szCs w:val="22"/>
              </w:rPr>
              <w:t>and injection site swelling).</w:t>
            </w:r>
          </w:p>
        </w:tc>
      </w:tr>
      <w:tr w:rsidR="00F8612D" w:rsidRPr="00F8612D" w14:paraId="34EDBDB4"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5A0198FD" w14:textId="77777777" w:rsidR="005C1B21" w:rsidRPr="0002135B" w:rsidRDefault="005C1B21" w:rsidP="00D3301A">
            <w:pPr>
              <w:rPr>
                <w:b/>
                <w:bCs/>
                <w:szCs w:val="22"/>
              </w:rPr>
            </w:pPr>
            <w:r w:rsidRPr="0002135B">
              <w:rPr>
                <w:b/>
                <w:bCs/>
                <w:szCs w:val="22"/>
              </w:rPr>
              <w:t>Rare</w:t>
            </w:r>
          </w:p>
          <w:p w14:paraId="0A570831"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47E1F0F4" w14:textId="77777777" w:rsidR="005C1B21" w:rsidRPr="0002135B" w:rsidRDefault="005C1B21" w:rsidP="00D3301A">
            <w:pPr>
              <w:rPr>
                <w:szCs w:val="22"/>
              </w:rPr>
            </w:pPr>
            <w:r w:rsidRPr="0002135B">
              <w:rPr>
                <w:szCs w:val="22"/>
              </w:rPr>
              <w:t>Liver disorder;</w:t>
            </w:r>
          </w:p>
          <w:p w14:paraId="41E5A079"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1</w:t>
            </w:r>
            <w:r w:rsidRPr="0002135B">
              <w:rPr>
                <w:szCs w:val="22"/>
              </w:rPr>
              <w:t>.</w:t>
            </w:r>
          </w:p>
          <w:p w14:paraId="214A2803" w14:textId="77777777" w:rsidR="005C1B21" w:rsidRPr="0002135B" w:rsidRDefault="005C1B21" w:rsidP="00D3301A">
            <w:pPr>
              <w:rPr>
                <w:szCs w:val="22"/>
              </w:rPr>
            </w:pPr>
          </w:p>
        </w:tc>
      </w:tr>
      <w:tr w:rsidR="00F8612D" w:rsidRPr="00F8612D" w14:paraId="3B7BFF9F"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1F93683A" w14:textId="77777777" w:rsidR="005C1B21" w:rsidRPr="0002135B" w:rsidRDefault="005C1B21" w:rsidP="00D3301A">
            <w:pPr>
              <w:rPr>
                <w:b/>
                <w:bCs/>
                <w:szCs w:val="22"/>
              </w:rPr>
            </w:pPr>
            <w:r w:rsidRPr="0002135B">
              <w:rPr>
                <w:b/>
                <w:bCs/>
                <w:szCs w:val="22"/>
              </w:rPr>
              <w:t>Very rare</w:t>
            </w:r>
          </w:p>
          <w:p w14:paraId="751237A2"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56ED3564"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2</w:t>
            </w:r>
            <w:r w:rsidRPr="0002135B">
              <w:rPr>
                <w:szCs w:val="22"/>
              </w:rPr>
              <w:t>;</w:t>
            </w:r>
          </w:p>
          <w:p w14:paraId="65261AC3" w14:textId="77777777" w:rsidR="005C1B21" w:rsidRPr="0002135B" w:rsidRDefault="005C1B21" w:rsidP="00D3301A">
            <w:pPr>
              <w:rPr>
                <w:szCs w:val="22"/>
              </w:rPr>
            </w:pPr>
            <w:r w:rsidRPr="0002135B">
              <w:rPr>
                <w:szCs w:val="22"/>
              </w:rPr>
              <w:t>Ataxia</w:t>
            </w:r>
            <w:r w:rsidRPr="0002135B">
              <w:rPr>
                <w:szCs w:val="22"/>
                <w:vertAlign w:val="superscript"/>
              </w:rPr>
              <w:t>2</w:t>
            </w:r>
            <w:r w:rsidRPr="0002135B">
              <w:rPr>
                <w:szCs w:val="22"/>
              </w:rPr>
              <w:t>;</w:t>
            </w:r>
          </w:p>
          <w:p w14:paraId="01DD981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3</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2D205764"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1</w:t>
            </w:r>
            <w:r w:rsidRPr="0002135B">
              <w:rPr>
                <w:rFonts w:ascii="Times New Roman" w:hAnsi="Times New Roman" w:cs="Times New Roman"/>
                <w:color w:val="auto"/>
                <w:sz w:val="22"/>
                <w:szCs w:val="22"/>
                <w:lang w:val="en-US"/>
              </w:rPr>
              <w:t>;</w:t>
            </w:r>
          </w:p>
          <w:p w14:paraId="4CC5512D"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xml:space="preserve">; </w:t>
            </w:r>
          </w:p>
          <w:p w14:paraId="48C7FE85"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1F0A3F4B" w14:textId="77777777" w:rsidR="005C1B21" w:rsidRPr="0002135B" w:rsidRDefault="005C1B21" w:rsidP="005C1B21">
      <w:pPr>
        <w:rPr>
          <w:szCs w:val="22"/>
        </w:rPr>
      </w:pPr>
      <w:r w:rsidRPr="0002135B">
        <w:rPr>
          <w:szCs w:val="22"/>
          <w:vertAlign w:val="superscript"/>
        </w:rPr>
        <w:t>1</w:t>
      </w:r>
      <w:r w:rsidRPr="0002135B">
        <w:rPr>
          <w:szCs w:val="22"/>
        </w:rPr>
        <w:t xml:space="preserve"> Particularly in hypovolaemic and hypotensive animals.</w:t>
      </w:r>
    </w:p>
    <w:p w14:paraId="672AF37D" w14:textId="77777777" w:rsidR="005C1B21" w:rsidRPr="0002135B" w:rsidRDefault="005C1B21" w:rsidP="005C1B21">
      <w:pPr>
        <w:rPr>
          <w:szCs w:val="22"/>
        </w:rPr>
      </w:pPr>
      <w:r w:rsidRPr="0002135B">
        <w:rPr>
          <w:szCs w:val="22"/>
          <w:vertAlign w:val="superscript"/>
        </w:rPr>
        <w:t xml:space="preserve">2 </w:t>
      </w:r>
      <w:r w:rsidRPr="0002135B">
        <w:rPr>
          <w:szCs w:val="22"/>
        </w:rPr>
        <w:t xml:space="preserve">After intravenous administration. At the onset of the first symptoms, administration should be stopped immediately and, if necessary, anti-shock treatment should be started. </w:t>
      </w:r>
    </w:p>
    <w:p w14:paraId="75CBFB0B"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Blood count abnormalities. </w:t>
      </w:r>
    </w:p>
    <w:p w14:paraId="2D6ABFC5" w14:textId="77777777" w:rsidR="005C1B21" w:rsidRPr="0002135B" w:rsidRDefault="005C1B21" w:rsidP="005C1B21">
      <w:pPr>
        <w:rPr>
          <w:szCs w:val="22"/>
        </w:rPr>
      </w:pPr>
      <w:r w:rsidRPr="0002135B">
        <w:rPr>
          <w:szCs w:val="22"/>
          <w:vertAlign w:val="superscript"/>
        </w:rPr>
        <w:t>4</w:t>
      </w:r>
      <w:r w:rsidRPr="0002135B">
        <w:rPr>
          <w:szCs w:val="22"/>
        </w:rPr>
        <w:t xml:space="preserve"> By a tocolytic effect induced by inhibition of the synthesis of prostaglandins, responsible for the initiation of parturition. </w:t>
      </w:r>
    </w:p>
    <w:p w14:paraId="734BBC42" w14:textId="77777777" w:rsidR="005C1B21" w:rsidRPr="0002135B" w:rsidRDefault="005C1B21" w:rsidP="005C1B21">
      <w:pPr>
        <w:rPr>
          <w:szCs w:val="22"/>
        </w:rPr>
      </w:pPr>
      <w:r w:rsidRPr="0002135B">
        <w:rPr>
          <w:szCs w:val="22"/>
          <w:vertAlign w:val="superscript"/>
          <w:lang w:bidi="hi-IN"/>
        </w:rPr>
        <w:t xml:space="preserve">5 </w:t>
      </w:r>
      <w:r w:rsidRPr="0002135B">
        <w:rPr>
          <w:szCs w:val="22"/>
        </w:rPr>
        <w:t xml:space="preserve">If the product is used in the period following parturition. </w:t>
      </w:r>
    </w:p>
    <w:p w14:paraId="3B822C0F" w14:textId="77777777" w:rsidR="005C1B21" w:rsidRPr="0002135B" w:rsidRDefault="005C1B21" w:rsidP="005C1B21">
      <w:pPr>
        <w:rPr>
          <w:szCs w:val="22"/>
        </w:rPr>
      </w:pPr>
    </w:p>
    <w:p w14:paraId="0BE10D80" w14:textId="77777777" w:rsidR="005C1B21" w:rsidRPr="0002135B" w:rsidRDefault="005C1B21" w:rsidP="005C1B21">
      <w:pPr>
        <w:rPr>
          <w:szCs w:val="22"/>
        </w:rPr>
      </w:pPr>
      <w:r w:rsidRPr="0002135B">
        <w:rPr>
          <w:szCs w:val="22"/>
        </w:rPr>
        <w:t xml:space="preserve">Horses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F8612D" w:rsidRPr="00F8612D" w14:paraId="6F8FF7BC"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53CF9701" w14:textId="77777777" w:rsidR="005C1B21" w:rsidRPr="0002135B" w:rsidRDefault="005C1B21" w:rsidP="00D3301A">
            <w:pPr>
              <w:rPr>
                <w:b/>
                <w:bCs/>
                <w:szCs w:val="22"/>
              </w:rPr>
            </w:pPr>
            <w:r w:rsidRPr="0002135B">
              <w:rPr>
                <w:b/>
                <w:bCs/>
                <w:szCs w:val="22"/>
              </w:rPr>
              <w:t>Uncommon</w:t>
            </w:r>
          </w:p>
          <w:p w14:paraId="5DE0E158" w14:textId="77777777" w:rsidR="005C1B21" w:rsidRPr="0002135B" w:rsidRDefault="005C1B21" w:rsidP="00D3301A">
            <w:pPr>
              <w:rPr>
                <w:szCs w:val="22"/>
              </w:rPr>
            </w:pPr>
            <w:r w:rsidRPr="0002135B">
              <w:rPr>
                <w:szCs w:val="22"/>
              </w:rPr>
              <w:lastRenderedPageBreak/>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1731E0F6" w14:textId="77777777" w:rsidR="005C1B21" w:rsidRPr="0002135B" w:rsidRDefault="005C1B21" w:rsidP="00D3301A">
            <w:pPr>
              <w:rPr>
                <w:szCs w:val="22"/>
              </w:rPr>
            </w:pPr>
            <w:r w:rsidRPr="0002135B">
              <w:rPr>
                <w:szCs w:val="22"/>
              </w:rPr>
              <w:lastRenderedPageBreak/>
              <w:t>Injection site reaction (such as injection site irritation</w:t>
            </w:r>
            <w:r w:rsidRPr="0002135B">
              <w:rPr>
                <w:szCs w:val="22"/>
                <w:vertAlign w:val="superscript"/>
              </w:rPr>
              <w:t xml:space="preserve"> </w:t>
            </w:r>
            <w:r w:rsidRPr="0002135B">
              <w:rPr>
                <w:szCs w:val="22"/>
              </w:rPr>
              <w:t>and injection site swelling).</w:t>
            </w:r>
          </w:p>
        </w:tc>
      </w:tr>
      <w:tr w:rsidR="00F8612D" w:rsidRPr="00F8612D" w14:paraId="7595138E"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011FD43F" w14:textId="77777777" w:rsidR="005C1B21" w:rsidRPr="0002135B" w:rsidRDefault="005C1B21" w:rsidP="00D3301A">
            <w:pPr>
              <w:rPr>
                <w:b/>
                <w:bCs/>
                <w:szCs w:val="22"/>
              </w:rPr>
            </w:pPr>
            <w:r w:rsidRPr="0002135B">
              <w:rPr>
                <w:b/>
                <w:bCs/>
                <w:szCs w:val="22"/>
              </w:rPr>
              <w:t>Rare</w:t>
            </w:r>
          </w:p>
          <w:p w14:paraId="3D1E2C8F"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49A04237" w14:textId="77777777" w:rsidR="005C1B21" w:rsidRPr="0002135B" w:rsidRDefault="005C1B21" w:rsidP="00D3301A">
            <w:pPr>
              <w:rPr>
                <w:szCs w:val="22"/>
              </w:rPr>
            </w:pPr>
            <w:r w:rsidRPr="0002135B">
              <w:rPr>
                <w:szCs w:val="22"/>
              </w:rPr>
              <w:t>Liver disorder;</w:t>
            </w:r>
          </w:p>
          <w:p w14:paraId="24191C3D"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1</w:t>
            </w:r>
            <w:r w:rsidRPr="0002135B">
              <w:rPr>
                <w:szCs w:val="22"/>
              </w:rPr>
              <w:t>.</w:t>
            </w:r>
          </w:p>
          <w:p w14:paraId="725D04FB" w14:textId="77777777" w:rsidR="005C1B21" w:rsidRPr="0002135B" w:rsidRDefault="005C1B21" w:rsidP="00D3301A">
            <w:pPr>
              <w:rPr>
                <w:szCs w:val="22"/>
              </w:rPr>
            </w:pPr>
          </w:p>
        </w:tc>
      </w:tr>
      <w:tr w:rsidR="00F8612D" w:rsidRPr="00F8612D" w14:paraId="45F26B59"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31C30E2" w14:textId="77777777" w:rsidR="005C1B21" w:rsidRPr="0002135B" w:rsidRDefault="005C1B21" w:rsidP="00D3301A">
            <w:pPr>
              <w:rPr>
                <w:b/>
                <w:bCs/>
                <w:szCs w:val="22"/>
              </w:rPr>
            </w:pPr>
            <w:r w:rsidRPr="0002135B">
              <w:rPr>
                <w:b/>
                <w:bCs/>
                <w:szCs w:val="22"/>
              </w:rPr>
              <w:t>Very rare</w:t>
            </w:r>
          </w:p>
          <w:p w14:paraId="1B8C4983"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6FECE05B"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2</w:t>
            </w:r>
            <w:r w:rsidRPr="0002135B">
              <w:rPr>
                <w:szCs w:val="22"/>
              </w:rPr>
              <w:t>;</w:t>
            </w:r>
          </w:p>
          <w:p w14:paraId="6D6804FB" w14:textId="77777777" w:rsidR="005C1B21" w:rsidRPr="0002135B" w:rsidRDefault="005C1B21" w:rsidP="00D3301A">
            <w:pPr>
              <w:rPr>
                <w:szCs w:val="22"/>
              </w:rPr>
            </w:pPr>
            <w:r w:rsidRPr="0002135B">
              <w:rPr>
                <w:szCs w:val="22"/>
              </w:rPr>
              <w:t>Ataxia</w:t>
            </w:r>
            <w:r w:rsidRPr="0002135B">
              <w:rPr>
                <w:szCs w:val="22"/>
                <w:vertAlign w:val="superscript"/>
              </w:rPr>
              <w:t>2</w:t>
            </w:r>
            <w:r w:rsidRPr="0002135B">
              <w:rPr>
                <w:szCs w:val="22"/>
              </w:rPr>
              <w:t>;</w:t>
            </w:r>
          </w:p>
          <w:p w14:paraId="4A941030"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3</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2D3DD6C8"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1</w:t>
            </w:r>
            <w:r w:rsidRPr="0002135B">
              <w:rPr>
                <w:rFonts w:ascii="Times New Roman" w:hAnsi="Times New Roman" w:cs="Times New Roman"/>
                <w:color w:val="auto"/>
                <w:sz w:val="22"/>
                <w:szCs w:val="22"/>
                <w:lang w:val="en-US"/>
              </w:rPr>
              <w:t>;</w:t>
            </w:r>
          </w:p>
          <w:p w14:paraId="38658C3A"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xml:space="preserve">; </w:t>
            </w:r>
          </w:p>
          <w:p w14:paraId="2AC1512F"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Excitation</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 xml:space="preserve">; </w:t>
            </w:r>
          </w:p>
          <w:p w14:paraId="55542FD2"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Muscle weakness</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w:t>
            </w:r>
          </w:p>
          <w:p w14:paraId="19BB6A8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000D18EA" w14:textId="77777777" w:rsidR="005C1B21" w:rsidRPr="0002135B" w:rsidRDefault="005C1B21" w:rsidP="005C1B21">
      <w:pPr>
        <w:rPr>
          <w:szCs w:val="22"/>
        </w:rPr>
      </w:pPr>
      <w:r w:rsidRPr="0002135B">
        <w:rPr>
          <w:szCs w:val="22"/>
          <w:vertAlign w:val="superscript"/>
        </w:rPr>
        <w:t>1</w:t>
      </w:r>
      <w:r w:rsidRPr="0002135B">
        <w:rPr>
          <w:szCs w:val="22"/>
        </w:rPr>
        <w:t xml:space="preserve"> Particularly in hypovolaemic and hypotensive animals.</w:t>
      </w:r>
    </w:p>
    <w:p w14:paraId="11818BD9" w14:textId="77777777" w:rsidR="005C1B21" w:rsidRPr="0002135B" w:rsidRDefault="005C1B21" w:rsidP="005C1B21">
      <w:pPr>
        <w:rPr>
          <w:szCs w:val="22"/>
        </w:rPr>
      </w:pPr>
      <w:r w:rsidRPr="0002135B">
        <w:rPr>
          <w:szCs w:val="22"/>
          <w:vertAlign w:val="superscript"/>
        </w:rPr>
        <w:t xml:space="preserve">2 </w:t>
      </w:r>
      <w:r w:rsidRPr="0002135B">
        <w:rPr>
          <w:szCs w:val="22"/>
        </w:rPr>
        <w:t>After intravenous administration. At the onset of the first symptoms, administration should be stopped immediately and, if necessary, anti-shock treatment should be started.</w:t>
      </w:r>
    </w:p>
    <w:p w14:paraId="31DEB836"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Blood count abnormalities. </w:t>
      </w:r>
    </w:p>
    <w:p w14:paraId="484DAF7A" w14:textId="77777777" w:rsidR="005C1B21" w:rsidRPr="0002135B" w:rsidRDefault="005C1B21" w:rsidP="005C1B21">
      <w:pPr>
        <w:rPr>
          <w:szCs w:val="22"/>
        </w:rPr>
      </w:pPr>
      <w:r w:rsidRPr="0002135B">
        <w:rPr>
          <w:szCs w:val="22"/>
          <w:vertAlign w:val="superscript"/>
        </w:rPr>
        <w:t>4</w:t>
      </w:r>
      <w:r w:rsidRPr="0002135B">
        <w:rPr>
          <w:szCs w:val="22"/>
        </w:rPr>
        <w:t xml:space="preserve"> By a tocolytic effect induced by inhibition of the synthesis of prostaglandins, responsible for the initiation of parturition. </w:t>
      </w:r>
    </w:p>
    <w:p w14:paraId="6751A400" w14:textId="77777777" w:rsidR="005C1B21" w:rsidRPr="0002135B" w:rsidRDefault="005C1B21" w:rsidP="005C1B21">
      <w:pPr>
        <w:rPr>
          <w:szCs w:val="22"/>
        </w:rPr>
      </w:pPr>
      <w:r w:rsidRPr="0002135B">
        <w:rPr>
          <w:szCs w:val="22"/>
          <w:vertAlign w:val="superscript"/>
          <w:lang w:bidi="hi-IN"/>
        </w:rPr>
        <w:t xml:space="preserve">5 </w:t>
      </w:r>
      <w:r w:rsidRPr="0002135B">
        <w:rPr>
          <w:szCs w:val="22"/>
        </w:rPr>
        <w:t xml:space="preserve">If the product is used in the period following parturition. </w:t>
      </w:r>
    </w:p>
    <w:p w14:paraId="420D752F" w14:textId="77777777" w:rsidR="005C1B21" w:rsidRPr="0002135B" w:rsidRDefault="005C1B21" w:rsidP="005C1B21">
      <w:pPr>
        <w:rPr>
          <w:szCs w:val="22"/>
          <w:lang w:bidi="hi-IN"/>
        </w:rPr>
      </w:pPr>
      <w:r w:rsidRPr="0002135B">
        <w:rPr>
          <w:szCs w:val="22"/>
          <w:vertAlign w:val="superscript"/>
          <w:lang w:bidi="hi-IN"/>
        </w:rPr>
        <w:t>6</w:t>
      </w:r>
      <w:r w:rsidRPr="0002135B">
        <w:rPr>
          <w:szCs w:val="22"/>
          <w:lang w:bidi="hi-IN"/>
        </w:rPr>
        <w:t xml:space="preserve"> May occur through accidental intra-arterial injection.</w:t>
      </w:r>
    </w:p>
    <w:p w14:paraId="1955561B" w14:textId="77777777" w:rsidR="005C1B21" w:rsidRPr="0002135B" w:rsidRDefault="005C1B21" w:rsidP="005C1B21">
      <w:pPr>
        <w:rPr>
          <w:szCs w:val="22"/>
        </w:rPr>
      </w:pPr>
    </w:p>
    <w:p w14:paraId="79D50EF7" w14:textId="77777777" w:rsidR="005C1B21" w:rsidRPr="0002135B" w:rsidRDefault="005C1B21" w:rsidP="005C1B21">
      <w:pPr>
        <w:rPr>
          <w:szCs w:val="22"/>
        </w:rPr>
      </w:pPr>
      <w:r w:rsidRPr="0002135B">
        <w:rPr>
          <w:szCs w:val="22"/>
        </w:rPr>
        <w:t>Pigs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F8612D" w:rsidRPr="00F8612D" w14:paraId="6795B507"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DAC0CAB" w14:textId="77777777" w:rsidR="005C1B21" w:rsidRPr="0002135B" w:rsidRDefault="005C1B21" w:rsidP="00D3301A">
            <w:pPr>
              <w:rPr>
                <w:b/>
                <w:bCs/>
                <w:szCs w:val="22"/>
              </w:rPr>
            </w:pPr>
            <w:r w:rsidRPr="0002135B">
              <w:rPr>
                <w:b/>
                <w:bCs/>
                <w:szCs w:val="22"/>
              </w:rPr>
              <w:t>Uncommon</w:t>
            </w:r>
          </w:p>
          <w:p w14:paraId="4C6EEE89" w14:textId="77777777" w:rsidR="005C1B21" w:rsidRPr="0002135B" w:rsidRDefault="005C1B21" w:rsidP="00D3301A">
            <w:pPr>
              <w:rPr>
                <w:szCs w:val="22"/>
              </w:rPr>
            </w:pPr>
            <w:r w:rsidRPr="0002135B">
              <w:rPr>
                <w:szCs w:val="22"/>
              </w:rPr>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56C1E5B2" w14:textId="77777777" w:rsidR="005C1B21" w:rsidRPr="0002135B" w:rsidRDefault="005C1B21" w:rsidP="00D3301A">
            <w:pPr>
              <w:rPr>
                <w:szCs w:val="22"/>
              </w:rPr>
            </w:pPr>
            <w:r w:rsidRPr="0002135B">
              <w:rPr>
                <w:szCs w:val="22"/>
              </w:rPr>
              <w:t>Injection site reaction (such as injection site skin discolouration, injection site pain, injection site irritation</w:t>
            </w:r>
            <w:r w:rsidRPr="0002135B">
              <w:rPr>
                <w:szCs w:val="22"/>
                <w:vertAlign w:val="superscript"/>
              </w:rPr>
              <w:t xml:space="preserve"> </w:t>
            </w:r>
            <w:r w:rsidRPr="0002135B">
              <w:rPr>
                <w:szCs w:val="22"/>
              </w:rPr>
              <w:t>and injection site swelling)</w:t>
            </w:r>
            <w:r w:rsidRPr="0002135B">
              <w:rPr>
                <w:szCs w:val="22"/>
                <w:vertAlign w:val="superscript"/>
              </w:rPr>
              <w:t xml:space="preserve"> 1</w:t>
            </w:r>
            <w:r w:rsidRPr="0002135B">
              <w:rPr>
                <w:szCs w:val="22"/>
              </w:rPr>
              <w:t>.</w:t>
            </w:r>
          </w:p>
        </w:tc>
      </w:tr>
      <w:tr w:rsidR="00F8612D" w:rsidRPr="00F8612D" w14:paraId="32E2FEBF"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54EC5CD" w14:textId="77777777" w:rsidR="005C1B21" w:rsidRPr="0002135B" w:rsidRDefault="005C1B21" w:rsidP="00D3301A">
            <w:pPr>
              <w:rPr>
                <w:b/>
                <w:bCs/>
                <w:szCs w:val="22"/>
              </w:rPr>
            </w:pPr>
            <w:r w:rsidRPr="0002135B">
              <w:rPr>
                <w:b/>
                <w:bCs/>
                <w:szCs w:val="22"/>
              </w:rPr>
              <w:t>Rare</w:t>
            </w:r>
          </w:p>
          <w:p w14:paraId="6A0737C4"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31F3426E" w14:textId="77777777" w:rsidR="005C1B21" w:rsidRPr="0002135B" w:rsidRDefault="005C1B21" w:rsidP="00D3301A">
            <w:pPr>
              <w:rPr>
                <w:szCs w:val="22"/>
              </w:rPr>
            </w:pPr>
            <w:r w:rsidRPr="0002135B">
              <w:rPr>
                <w:szCs w:val="22"/>
              </w:rPr>
              <w:t>Liver disorder;</w:t>
            </w:r>
          </w:p>
          <w:p w14:paraId="5C4842D6"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2</w:t>
            </w:r>
            <w:r w:rsidRPr="0002135B">
              <w:rPr>
                <w:szCs w:val="22"/>
              </w:rPr>
              <w:t>.</w:t>
            </w:r>
          </w:p>
          <w:p w14:paraId="5B38F384" w14:textId="77777777" w:rsidR="005C1B21" w:rsidRPr="0002135B" w:rsidRDefault="005C1B21" w:rsidP="00D3301A">
            <w:pPr>
              <w:rPr>
                <w:szCs w:val="22"/>
              </w:rPr>
            </w:pPr>
          </w:p>
        </w:tc>
      </w:tr>
      <w:tr w:rsidR="00F8612D" w:rsidRPr="00F8612D" w14:paraId="17AC8F18"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4953BF86" w14:textId="77777777" w:rsidR="005C1B21" w:rsidRPr="0002135B" w:rsidRDefault="005C1B21" w:rsidP="00D3301A">
            <w:pPr>
              <w:rPr>
                <w:b/>
                <w:bCs/>
                <w:szCs w:val="22"/>
              </w:rPr>
            </w:pPr>
            <w:r w:rsidRPr="0002135B">
              <w:rPr>
                <w:b/>
                <w:bCs/>
                <w:szCs w:val="22"/>
              </w:rPr>
              <w:t>Very rare</w:t>
            </w:r>
          </w:p>
          <w:p w14:paraId="2CE7653A"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44232AFA"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3</w:t>
            </w:r>
            <w:r w:rsidRPr="0002135B">
              <w:rPr>
                <w:szCs w:val="22"/>
              </w:rPr>
              <w:t>;</w:t>
            </w:r>
          </w:p>
          <w:p w14:paraId="1434888C" w14:textId="77777777" w:rsidR="005C1B21" w:rsidRPr="0002135B" w:rsidRDefault="005C1B21" w:rsidP="00D3301A">
            <w:pPr>
              <w:rPr>
                <w:szCs w:val="22"/>
              </w:rPr>
            </w:pPr>
            <w:r w:rsidRPr="0002135B">
              <w:rPr>
                <w:szCs w:val="22"/>
              </w:rPr>
              <w:t>Ataxia</w:t>
            </w:r>
            <w:r w:rsidRPr="0002135B">
              <w:rPr>
                <w:szCs w:val="22"/>
                <w:vertAlign w:val="superscript"/>
              </w:rPr>
              <w:t>3</w:t>
            </w:r>
            <w:r w:rsidRPr="0002135B">
              <w:rPr>
                <w:szCs w:val="22"/>
              </w:rPr>
              <w:t>;</w:t>
            </w:r>
          </w:p>
          <w:p w14:paraId="3E67208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1557A154"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vomiting,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2</w:t>
            </w:r>
            <w:r w:rsidRPr="0002135B">
              <w:rPr>
                <w:rFonts w:ascii="Times New Roman" w:hAnsi="Times New Roman" w:cs="Times New Roman"/>
                <w:color w:val="auto"/>
                <w:sz w:val="22"/>
                <w:szCs w:val="22"/>
                <w:lang w:val="en-US"/>
              </w:rPr>
              <w:t>;</w:t>
            </w:r>
          </w:p>
          <w:p w14:paraId="5DD4D58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 xml:space="preserve">; </w:t>
            </w:r>
          </w:p>
          <w:p w14:paraId="491076DB"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51FA55E6" w14:textId="77777777" w:rsidR="005C1B21" w:rsidRPr="0002135B" w:rsidRDefault="005C1B21" w:rsidP="005C1B21">
      <w:pPr>
        <w:rPr>
          <w:szCs w:val="22"/>
        </w:rPr>
      </w:pPr>
      <w:r w:rsidRPr="0002135B">
        <w:rPr>
          <w:szCs w:val="22"/>
          <w:vertAlign w:val="superscript"/>
        </w:rPr>
        <w:t>1</w:t>
      </w:r>
      <w:r w:rsidRPr="0002135B">
        <w:rPr>
          <w:szCs w:val="22"/>
        </w:rPr>
        <w:t xml:space="preserve"> Resolves spontaneously within 14 days.</w:t>
      </w:r>
      <w:r w:rsidRPr="0002135B">
        <w:rPr>
          <w:szCs w:val="22"/>
        </w:rPr>
        <w:br/>
      </w:r>
      <w:r w:rsidRPr="0002135B">
        <w:rPr>
          <w:szCs w:val="22"/>
          <w:vertAlign w:val="superscript"/>
        </w:rPr>
        <w:t>2</w:t>
      </w:r>
      <w:r w:rsidRPr="0002135B">
        <w:rPr>
          <w:szCs w:val="22"/>
        </w:rPr>
        <w:t xml:space="preserve"> Particularly in hypovolaemic and hypotensive animals.</w:t>
      </w:r>
    </w:p>
    <w:p w14:paraId="0BBE2BA7"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After intravenous administration. At the onset of the first symptoms, administration should be stopped immediately and, if necessary, anti-shock treatment should be started. </w:t>
      </w:r>
    </w:p>
    <w:p w14:paraId="199D6A01" w14:textId="77777777" w:rsidR="005C1B21" w:rsidRPr="0002135B" w:rsidRDefault="005C1B21" w:rsidP="005C1B21">
      <w:pPr>
        <w:rPr>
          <w:szCs w:val="22"/>
        </w:rPr>
      </w:pPr>
      <w:r w:rsidRPr="0002135B">
        <w:rPr>
          <w:szCs w:val="22"/>
          <w:vertAlign w:val="superscript"/>
        </w:rPr>
        <w:t xml:space="preserve">4 </w:t>
      </w:r>
      <w:r w:rsidRPr="0002135B">
        <w:rPr>
          <w:szCs w:val="22"/>
        </w:rPr>
        <w:t xml:space="preserve">Blood count abnormalities. </w:t>
      </w:r>
    </w:p>
    <w:p w14:paraId="46F87504" w14:textId="77777777" w:rsidR="005C1B21" w:rsidRPr="0002135B" w:rsidRDefault="005C1B21" w:rsidP="005C1B21">
      <w:pPr>
        <w:rPr>
          <w:szCs w:val="22"/>
        </w:rPr>
      </w:pPr>
      <w:r w:rsidRPr="0002135B">
        <w:rPr>
          <w:szCs w:val="22"/>
          <w:vertAlign w:val="superscript"/>
        </w:rPr>
        <w:t>5</w:t>
      </w:r>
      <w:r w:rsidRPr="0002135B">
        <w:rPr>
          <w:szCs w:val="22"/>
        </w:rPr>
        <w:t xml:space="preserve"> By a tocolytic effect induced by inhibition of the synthesis of prostaglandins, responsible for the initiation of parturition. </w:t>
      </w:r>
    </w:p>
    <w:p w14:paraId="44ADED53" w14:textId="77777777" w:rsidR="005C1B21" w:rsidRPr="0002135B" w:rsidRDefault="005C1B21" w:rsidP="005C1B21">
      <w:pPr>
        <w:rPr>
          <w:szCs w:val="22"/>
        </w:rPr>
      </w:pPr>
      <w:r w:rsidRPr="0002135B">
        <w:rPr>
          <w:szCs w:val="22"/>
          <w:vertAlign w:val="superscript"/>
          <w:lang w:bidi="hi-IN"/>
        </w:rPr>
        <w:t xml:space="preserve">6 </w:t>
      </w:r>
      <w:r w:rsidRPr="0002135B">
        <w:rPr>
          <w:szCs w:val="22"/>
        </w:rPr>
        <w:t xml:space="preserve">If the product is used in the period following parturition. </w:t>
      </w:r>
    </w:p>
    <w:p w14:paraId="3D3ADE2D" w14:textId="77777777" w:rsidR="00A83F91" w:rsidRDefault="00A83F91" w:rsidP="00A83F91">
      <w:pPr>
        <w:spacing w:line="240" w:lineRule="auto"/>
        <w:rPr>
          <w:sz w:val="18"/>
          <w:szCs w:val="18"/>
          <w:lang w:eastAsia="de-DE"/>
        </w:rPr>
      </w:pPr>
    </w:p>
    <w:p w14:paraId="40B4F3C1" w14:textId="5CBB6214" w:rsidR="00247A48" w:rsidRDefault="00516C78" w:rsidP="00247A48">
      <w:pPr>
        <w:rPr>
          <w:szCs w:val="22"/>
        </w:rPr>
      </w:pPr>
      <w:bookmarkStart w:id="25" w:name="_Hlk66891708"/>
      <w:r w:rsidRPr="006414D3">
        <w:rPr>
          <w:szCs w:val="22"/>
        </w:rPr>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Pr="006414D3">
        <w:rPr>
          <w:szCs w:val="22"/>
        </w:rPr>
        <w:t xml:space="preserve">or its local representative or the national competent authority via the </w:t>
      </w:r>
      <w:r w:rsidRPr="00A95E81">
        <w:rPr>
          <w:szCs w:val="22"/>
        </w:rPr>
        <w:t>national reporting system</w:t>
      </w:r>
      <w:r w:rsidR="00CC315C">
        <w:rPr>
          <w:szCs w:val="22"/>
        </w:rPr>
        <w:t xml:space="preserve"> </w:t>
      </w:r>
      <w:hyperlink r:id="rId11" w:history="1">
        <w:r>
          <w:rPr>
            <w:rStyle w:val="Hyperlink"/>
          </w:rPr>
          <w:t>https://www.ema.europa.eu/documents/template-form/qrd-appendix-i-adverse-event-phv-mss-reporting-details_en.docx</w:t>
        </w:r>
      </w:hyperlink>
      <w:r w:rsidRPr="006414D3">
        <w:rPr>
          <w:szCs w:val="22"/>
        </w:rPr>
        <w:t>. See the package leaflet for respective contact details.</w:t>
      </w:r>
    </w:p>
    <w:p w14:paraId="52E8F50C" w14:textId="77777777" w:rsidR="00C5256C" w:rsidRDefault="00C5256C" w:rsidP="00247A48">
      <w:pPr>
        <w:rPr>
          <w:szCs w:val="22"/>
        </w:rPr>
      </w:pPr>
    </w:p>
    <w:p w14:paraId="769C87F9" w14:textId="763E4432" w:rsidR="00A95E81" w:rsidRDefault="00A95E81" w:rsidP="00247A48">
      <w:pPr>
        <w:rPr>
          <w:szCs w:val="22"/>
        </w:rPr>
      </w:pPr>
    </w:p>
    <w:bookmarkEnd w:id="25"/>
    <w:p w14:paraId="600CF330" w14:textId="57CCAACF"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w:t>
      </w:r>
      <w:r w:rsidR="000861C6">
        <w:rPr>
          <w:b/>
          <w:szCs w:val="22"/>
        </w:rPr>
        <w:t xml:space="preserve"> or</w:t>
      </w:r>
      <w:r w:rsidR="003B1526" w:rsidRPr="006414D3">
        <w:rPr>
          <w:b/>
          <w:szCs w:val="22"/>
        </w:rPr>
        <w:t xml:space="preserve"> lactation</w:t>
      </w:r>
      <w:r w:rsidR="00E3517D">
        <w:rPr>
          <w:b/>
          <w:szCs w:val="22"/>
        </w:rPr>
        <w:t xml:space="preserve"> or lay</w:t>
      </w:r>
    </w:p>
    <w:p w14:paraId="629567C8" w14:textId="77777777" w:rsidR="00C114FF" w:rsidRPr="006414D3" w:rsidRDefault="00C114FF" w:rsidP="00A9226B">
      <w:pPr>
        <w:tabs>
          <w:tab w:val="clear" w:pos="567"/>
        </w:tabs>
        <w:spacing w:line="240" w:lineRule="auto"/>
        <w:rPr>
          <w:szCs w:val="22"/>
        </w:rPr>
      </w:pPr>
    </w:p>
    <w:p w14:paraId="18BB5C98" w14:textId="5F569B3D" w:rsidR="00C114FF" w:rsidRPr="006414D3" w:rsidRDefault="00516C78" w:rsidP="00E74050">
      <w:pPr>
        <w:tabs>
          <w:tab w:val="clear" w:pos="567"/>
        </w:tabs>
        <w:spacing w:line="240" w:lineRule="auto"/>
        <w:rPr>
          <w:szCs w:val="22"/>
        </w:rPr>
      </w:pPr>
      <w:r w:rsidRPr="006414D3">
        <w:rPr>
          <w:szCs w:val="22"/>
          <w:u w:val="single"/>
        </w:rPr>
        <w:t>Pregnancy</w:t>
      </w:r>
      <w:r w:rsidR="00092A37" w:rsidRPr="006414D3">
        <w:rPr>
          <w:szCs w:val="22"/>
        </w:rPr>
        <w:t>:</w:t>
      </w:r>
    </w:p>
    <w:p w14:paraId="7B4CFAB9" w14:textId="77777777" w:rsidR="00054965" w:rsidRPr="003F23A9" w:rsidRDefault="00054965" w:rsidP="00054965">
      <w:bookmarkStart w:id="26" w:name="_Hlk166834116"/>
      <w:bookmarkStart w:id="27" w:name="_Hlk166835975"/>
      <w:r w:rsidRPr="003F23A9">
        <w:t>The safety of the veterinary medicinal product has been established in pregnant cows and sows. Do not use the veterinary medicinal product within 48 hours before expected parturition in cows and sows.</w:t>
      </w:r>
    </w:p>
    <w:p w14:paraId="533B78AD" w14:textId="77777777" w:rsidR="00054965" w:rsidRPr="003F23A9" w:rsidRDefault="00054965" w:rsidP="00054965">
      <w:r w:rsidRPr="003F23A9">
        <w:t>The safety of the veterinary medicinal product has not been established in pregnant mares. Do not use during the whole of the pregnancy.</w:t>
      </w:r>
    </w:p>
    <w:p w14:paraId="2B916D39" w14:textId="77777777" w:rsidR="00054965" w:rsidRPr="003F23A9" w:rsidRDefault="00054965" w:rsidP="00054965">
      <w:r w:rsidRPr="003F23A9">
        <w:t xml:space="preserve">Laboratory studies in rats have revealed fetotoxicity of flunixin after intramuscular administration at </w:t>
      </w:r>
      <w:proofErr w:type="spellStart"/>
      <w:r w:rsidRPr="003F23A9">
        <w:t>maternotoxic</w:t>
      </w:r>
      <w:proofErr w:type="spellEnd"/>
      <w:r w:rsidRPr="003F23A9">
        <w:t xml:space="preserve"> doses as well as an extension of the gestation period.</w:t>
      </w:r>
    </w:p>
    <w:p w14:paraId="0517FE86" w14:textId="3EF78AF9" w:rsidR="00054965" w:rsidRPr="003F23A9" w:rsidRDefault="00054965" w:rsidP="00054965">
      <w:r w:rsidRPr="003F23A9">
        <w:t>The veterinary medicinal product should be administered within the first 36 hours postpartum only following a benefit/risk assessment performed by the responsible veterinarian and treated animals should be monitored for retained placenta.</w:t>
      </w:r>
    </w:p>
    <w:p w14:paraId="7A0B34D2" w14:textId="77777777" w:rsidR="00130262" w:rsidRDefault="00130262" w:rsidP="00550483">
      <w:pPr>
        <w:suppressAutoHyphens/>
        <w:jc w:val="both"/>
        <w:rPr>
          <w:szCs w:val="22"/>
        </w:rPr>
      </w:pPr>
    </w:p>
    <w:bookmarkEnd w:id="26"/>
    <w:bookmarkEnd w:id="27"/>
    <w:p w14:paraId="769F4189" w14:textId="0641A1DA" w:rsidR="005F3F62" w:rsidRPr="005F3F62" w:rsidRDefault="005F3F62" w:rsidP="005F3F62">
      <w:pPr>
        <w:tabs>
          <w:tab w:val="left" w:pos="540"/>
        </w:tabs>
        <w:jc w:val="both"/>
        <w:rPr>
          <w:szCs w:val="22"/>
        </w:rPr>
      </w:pPr>
      <w:r w:rsidRPr="005F3F62">
        <w:rPr>
          <w:szCs w:val="22"/>
          <w:u w:val="single"/>
        </w:rPr>
        <w:t>Fertility</w:t>
      </w:r>
      <w:r w:rsidRPr="005F3F62">
        <w:rPr>
          <w:szCs w:val="22"/>
        </w:rPr>
        <w:t>:</w:t>
      </w:r>
    </w:p>
    <w:p w14:paraId="7DAC40D8" w14:textId="2BB62893" w:rsidR="00D136DD" w:rsidRPr="00D136DD" w:rsidRDefault="00D136DD" w:rsidP="00D136DD">
      <w:pPr>
        <w:tabs>
          <w:tab w:val="left" w:pos="540"/>
        </w:tabs>
        <w:jc w:val="both"/>
        <w:rPr>
          <w:szCs w:val="22"/>
        </w:rPr>
      </w:pPr>
      <w:r w:rsidRPr="00D136DD">
        <w:rPr>
          <w:szCs w:val="22"/>
        </w:rPr>
        <w:t>The safety of the veterinary medicinal product has not been established in bulls, stallions and boars intended for breeding. Do not use in breeding bulls, breeding stallions and breeding boars.</w:t>
      </w:r>
    </w:p>
    <w:p w14:paraId="59F7D651" w14:textId="77777777" w:rsidR="00D136DD" w:rsidRPr="005F3F62" w:rsidRDefault="00D136DD" w:rsidP="005F3F62">
      <w:pPr>
        <w:tabs>
          <w:tab w:val="left" w:pos="540"/>
        </w:tabs>
        <w:jc w:val="both"/>
        <w:rPr>
          <w:szCs w:val="22"/>
        </w:rPr>
      </w:pPr>
    </w:p>
    <w:p w14:paraId="23B9623D" w14:textId="77777777" w:rsidR="00C114FF" w:rsidRPr="006414D3" w:rsidRDefault="00C114FF" w:rsidP="00A9226B">
      <w:pPr>
        <w:tabs>
          <w:tab w:val="clear" w:pos="567"/>
        </w:tabs>
        <w:spacing w:line="240" w:lineRule="auto"/>
        <w:rPr>
          <w:szCs w:val="22"/>
        </w:rPr>
      </w:pPr>
    </w:p>
    <w:p w14:paraId="19FA9468" w14:textId="77777777" w:rsidR="00C114FF" w:rsidRPr="006414D3" w:rsidRDefault="00516C78" w:rsidP="003F0BC8">
      <w:pPr>
        <w:tabs>
          <w:tab w:val="clear" w:pos="567"/>
          <w:tab w:val="left" w:pos="0"/>
        </w:tabs>
        <w:spacing w:line="240" w:lineRule="auto"/>
        <w:ind w:left="567" w:hanging="567"/>
        <w:rPr>
          <w:szCs w:val="22"/>
        </w:rPr>
      </w:pPr>
      <w:bookmarkStart w:id="28" w:name="_Hlk165894901"/>
      <w:r w:rsidRPr="006414D3">
        <w:rPr>
          <w:b/>
          <w:szCs w:val="22"/>
        </w:rPr>
        <w:t>3</w:t>
      </w:r>
      <w:r w:rsidR="003B1526" w:rsidRPr="006414D3">
        <w:rPr>
          <w:b/>
          <w:szCs w:val="22"/>
        </w:rPr>
        <w:t>.8</w:t>
      </w:r>
      <w:r w:rsidR="003B1526" w:rsidRPr="006414D3">
        <w:rPr>
          <w:b/>
          <w:szCs w:val="22"/>
        </w:rPr>
        <w:tab/>
        <w:t>Interaction with other medicinal products and other forms of interaction</w:t>
      </w:r>
    </w:p>
    <w:p w14:paraId="3D1C0FE1" w14:textId="64514BB0" w:rsidR="00C114FF" w:rsidRDefault="00C114FF" w:rsidP="00145C3F">
      <w:pPr>
        <w:tabs>
          <w:tab w:val="clear" w:pos="567"/>
        </w:tabs>
        <w:spacing w:line="240" w:lineRule="auto"/>
        <w:rPr>
          <w:szCs w:val="22"/>
        </w:rPr>
      </w:pPr>
    </w:p>
    <w:p w14:paraId="75DA6366" w14:textId="77777777" w:rsidR="0067505D" w:rsidRDefault="00265CE1" w:rsidP="0067505D">
      <w:pPr>
        <w:suppressAutoHyphens/>
        <w:rPr>
          <w:rFonts w:ascii="Arial" w:hAnsi="Arial" w:cs="Arial"/>
          <w:i/>
          <w:iCs/>
          <w:color w:val="0070C0"/>
          <w:szCs w:val="22"/>
        </w:rPr>
      </w:pPr>
      <w:r w:rsidRPr="00265CE1">
        <w:rPr>
          <w:szCs w:val="22"/>
        </w:rPr>
        <w:t xml:space="preserve">Do not administer other </w:t>
      </w:r>
      <w:r w:rsidR="00193D63" w:rsidRPr="00193D63">
        <w:rPr>
          <w:szCs w:val="22"/>
        </w:rPr>
        <w:t>non-steroidal anti-inflammatory drugs</w:t>
      </w:r>
      <w:r w:rsidR="00193D63" w:rsidRPr="00265CE1">
        <w:rPr>
          <w:szCs w:val="22"/>
        </w:rPr>
        <w:t xml:space="preserve"> </w:t>
      </w:r>
      <w:r w:rsidR="00193D63">
        <w:rPr>
          <w:szCs w:val="22"/>
        </w:rPr>
        <w:t>(</w:t>
      </w:r>
      <w:r w:rsidRPr="00265CE1">
        <w:rPr>
          <w:szCs w:val="22"/>
        </w:rPr>
        <w:t>NSAIDs</w:t>
      </w:r>
      <w:r w:rsidR="00193D63">
        <w:rPr>
          <w:szCs w:val="22"/>
        </w:rPr>
        <w:t>)</w:t>
      </w:r>
      <w:r w:rsidRPr="00265CE1">
        <w:rPr>
          <w:szCs w:val="22"/>
        </w:rPr>
        <w:t xml:space="preserve"> concurrently or within 24 hours of each other.</w:t>
      </w:r>
      <w:r w:rsidR="0067505D">
        <w:rPr>
          <w:szCs w:val="22"/>
        </w:rPr>
        <w:t xml:space="preserve"> </w:t>
      </w:r>
      <w:r w:rsidR="0067505D" w:rsidRPr="0067505D">
        <w:rPr>
          <w:szCs w:val="22"/>
        </w:rPr>
        <w:t>Do not administer corticosteroids concurrently. Concurrent use of other NSAIDs or corticosteroids may increase the risk of gastro-intestinal ulceration.</w:t>
      </w:r>
      <w:r w:rsidR="0067505D" w:rsidRPr="00C17ADB">
        <w:rPr>
          <w:rFonts w:ascii="Arial" w:hAnsi="Arial" w:cs="Arial"/>
          <w:i/>
          <w:iCs/>
          <w:color w:val="0070C0"/>
          <w:szCs w:val="22"/>
        </w:rPr>
        <w:t xml:space="preserve"> </w:t>
      </w:r>
    </w:p>
    <w:p w14:paraId="489C3BBB" w14:textId="1F6E63E9" w:rsidR="00265CE1" w:rsidRDefault="00F113E2" w:rsidP="00145C3F">
      <w:pPr>
        <w:tabs>
          <w:tab w:val="clear" w:pos="567"/>
        </w:tabs>
        <w:spacing w:line="240" w:lineRule="auto"/>
        <w:rPr>
          <w:szCs w:val="22"/>
        </w:rPr>
      </w:pPr>
      <w:r w:rsidRPr="00F113E2">
        <w:rPr>
          <w:szCs w:val="22"/>
        </w:rPr>
        <w:t>Some NSAIDs may be highly bound to plasma proteins and compete with other highly bound drugs which can lead to toxic effects.</w:t>
      </w:r>
    </w:p>
    <w:p w14:paraId="68FB975E" w14:textId="49D5EDEF" w:rsidR="004706D4" w:rsidRPr="00045B7E" w:rsidRDefault="004706D4" w:rsidP="00145C3F">
      <w:pPr>
        <w:tabs>
          <w:tab w:val="clear" w:pos="567"/>
        </w:tabs>
        <w:spacing w:line="240" w:lineRule="auto"/>
        <w:rPr>
          <w:szCs w:val="22"/>
        </w:rPr>
      </w:pPr>
      <w:r w:rsidRPr="00045B7E">
        <w:rPr>
          <w:szCs w:val="22"/>
        </w:rPr>
        <w:t>Flunixin may decrease the effect of some antihypertensive drugs by inhibiting prostaglandin synthesis, such as diuretics, ACE inhibitors (angiotensin converting enzyme inhibitors) and β-blockers.</w:t>
      </w:r>
    </w:p>
    <w:p w14:paraId="677061DA" w14:textId="6F26C746" w:rsidR="00F113E2" w:rsidRDefault="00F113E2" w:rsidP="00F113E2">
      <w:pPr>
        <w:tabs>
          <w:tab w:val="clear" w:pos="567"/>
        </w:tabs>
        <w:spacing w:line="240" w:lineRule="auto"/>
        <w:rPr>
          <w:szCs w:val="22"/>
        </w:rPr>
      </w:pPr>
      <w:r w:rsidRPr="00F113E2">
        <w:rPr>
          <w:szCs w:val="22"/>
        </w:rPr>
        <w:t xml:space="preserve">Concomitant administration of potentially nephrotoxic </w:t>
      </w:r>
      <w:r w:rsidRPr="00220B09">
        <w:rPr>
          <w:szCs w:val="22"/>
        </w:rPr>
        <w:t>drugs (e.g</w:t>
      </w:r>
      <w:r w:rsidRPr="00C25F25">
        <w:rPr>
          <w:szCs w:val="22"/>
        </w:rPr>
        <w:t>.</w:t>
      </w:r>
      <w:r w:rsidR="00CC315C">
        <w:rPr>
          <w:szCs w:val="22"/>
        </w:rPr>
        <w:t>,</w:t>
      </w:r>
      <w:r w:rsidRPr="00220B09">
        <w:rPr>
          <w:szCs w:val="22"/>
        </w:rPr>
        <w:t xml:space="preserve"> aminoglycoside antibiotics) should</w:t>
      </w:r>
      <w:r w:rsidRPr="00F113E2">
        <w:rPr>
          <w:szCs w:val="22"/>
        </w:rPr>
        <w:t xml:space="preserve"> be avoided.</w:t>
      </w:r>
    </w:p>
    <w:bookmarkEnd w:id="28"/>
    <w:p w14:paraId="6AEA04FC" w14:textId="77777777" w:rsidR="00C114FF" w:rsidRPr="00B01B1D" w:rsidRDefault="00C114FF" w:rsidP="00A9226B">
      <w:pPr>
        <w:tabs>
          <w:tab w:val="clear" w:pos="567"/>
        </w:tabs>
        <w:spacing w:line="240" w:lineRule="auto"/>
        <w:rPr>
          <w:szCs w:val="22"/>
        </w:rPr>
      </w:pPr>
    </w:p>
    <w:p w14:paraId="4B2F7FCA" w14:textId="77777777" w:rsidR="00C90EDA" w:rsidRPr="006414D3" w:rsidRDefault="00C90EDA" w:rsidP="00A9226B">
      <w:pPr>
        <w:tabs>
          <w:tab w:val="clear" w:pos="567"/>
        </w:tabs>
        <w:spacing w:line="240" w:lineRule="auto"/>
        <w:rPr>
          <w:szCs w:val="22"/>
        </w:rPr>
      </w:pPr>
    </w:p>
    <w:p w14:paraId="78465267" w14:textId="77777777" w:rsidR="00C114FF" w:rsidRPr="006414D3" w:rsidRDefault="00516C78" w:rsidP="003F0BC8">
      <w:pPr>
        <w:tabs>
          <w:tab w:val="clear" w:pos="567"/>
          <w:tab w:val="left" w:pos="0"/>
        </w:tabs>
        <w:spacing w:line="240" w:lineRule="auto"/>
        <w:ind w:left="567" w:hanging="567"/>
        <w:rPr>
          <w:szCs w:val="22"/>
        </w:rPr>
      </w:pPr>
      <w:bookmarkStart w:id="29" w:name="_Hlk166784166"/>
      <w:r w:rsidRPr="006414D3">
        <w:rPr>
          <w:b/>
          <w:szCs w:val="22"/>
        </w:rPr>
        <w:t>3</w:t>
      </w:r>
      <w:r w:rsidR="003B1526" w:rsidRPr="006414D3">
        <w:rPr>
          <w:b/>
          <w:szCs w:val="22"/>
        </w:rPr>
        <w:t>.9</w:t>
      </w:r>
      <w:r w:rsidR="003B1526" w:rsidRPr="006414D3">
        <w:rPr>
          <w:b/>
          <w:szCs w:val="22"/>
        </w:rPr>
        <w:tab/>
        <w:t>A</w:t>
      </w:r>
      <w:r w:rsidRPr="006414D3">
        <w:rPr>
          <w:b/>
          <w:szCs w:val="22"/>
        </w:rPr>
        <w:t>dministration routes and dosage</w:t>
      </w:r>
    </w:p>
    <w:bookmarkEnd w:id="29"/>
    <w:p w14:paraId="3CD43A72" w14:textId="46877356" w:rsidR="00145D34" w:rsidRDefault="00145D34" w:rsidP="00145C3F">
      <w:pPr>
        <w:tabs>
          <w:tab w:val="clear" w:pos="567"/>
        </w:tabs>
        <w:spacing w:line="240" w:lineRule="auto"/>
        <w:rPr>
          <w:szCs w:val="22"/>
        </w:rPr>
      </w:pPr>
    </w:p>
    <w:p w14:paraId="2CE3FB82" w14:textId="77777777" w:rsidR="00F05493" w:rsidRPr="007E0993" w:rsidRDefault="00F05493" w:rsidP="00F05493">
      <w:pPr>
        <w:rPr>
          <w:szCs w:val="22"/>
        </w:rPr>
      </w:pPr>
      <w:r>
        <w:rPr>
          <w:szCs w:val="22"/>
        </w:rPr>
        <w:t>In</w:t>
      </w:r>
      <w:r w:rsidRPr="007E0993">
        <w:rPr>
          <w:szCs w:val="22"/>
        </w:rPr>
        <w:t>tramuscular and intravenous use in cattle.</w:t>
      </w:r>
    </w:p>
    <w:p w14:paraId="41348291" w14:textId="77777777" w:rsidR="00F05493" w:rsidRPr="007E0993" w:rsidRDefault="00F05493" w:rsidP="00F05493">
      <w:pPr>
        <w:rPr>
          <w:szCs w:val="22"/>
        </w:rPr>
      </w:pPr>
      <w:r>
        <w:rPr>
          <w:szCs w:val="22"/>
        </w:rPr>
        <w:t>I</w:t>
      </w:r>
      <w:r w:rsidRPr="007E0993">
        <w:rPr>
          <w:szCs w:val="22"/>
        </w:rPr>
        <w:t>ntramuscular use in pigs.</w:t>
      </w:r>
    </w:p>
    <w:p w14:paraId="1681D470" w14:textId="77777777" w:rsidR="00F05493" w:rsidRPr="007E0993" w:rsidRDefault="00F05493" w:rsidP="00F05493">
      <w:pPr>
        <w:rPr>
          <w:szCs w:val="22"/>
        </w:rPr>
      </w:pPr>
      <w:r>
        <w:rPr>
          <w:szCs w:val="22"/>
        </w:rPr>
        <w:t>I</w:t>
      </w:r>
      <w:r w:rsidRPr="007E0993">
        <w:rPr>
          <w:szCs w:val="22"/>
        </w:rPr>
        <w:t>ntravenous use in horses.</w:t>
      </w:r>
    </w:p>
    <w:p w14:paraId="0DBF8569" w14:textId="77777777" w:rsidR="00F05493" w:rsidRDefault="00F05493" w:rsidP="00F05493">
      <w:pPr>
        <w:tabs>
          <w:tab w:val="clear" w:pos="567"/>
        </w:tabs>
        <w:spacing w:line="240" w:lineRule="auto"/>
        <w:rPr>
          <w:szCs w:val="22"/>
        </w:rPr>
      </w:pPr>
    </w:p>
    <w:p w14:paraId="076DD3E1" w14:textId="77777777" w:rsidR="00F05493" w:rsidRPr="001273F3" w:rsidRDefault="00F05493" w:rsidP="00F05493">
      <w:pPr>
        <w:tabs>
          <w:tab w:val="clear" w:pos="567"/>
        </w:tabs>
        <w:spacing w:line="240" w:lineRule="auto"/>
        <w:rPr>
          <w:b/>
          <w:bCs/>
          <w:szCs w:val="22"/>
          <w:u w:val="single"/>
        </w:rPr>
      </w:pPr>
      <w:r>
        <w:rPr>
          <w:b/>
          <w:bCs/>
          <w:szCs w:val="22"/>
          <w:u w:val="single"/>
        </w:rPr>
        <w:t>Cattle</w:t>
      </w:r>
    </w:p>
    <w:p w14:paraId="1B662433" w14:textId="77777777" w:rsidR="00F05493" w:rsidRDefault="00F05493" w:rsidP="00F05493">
      <w:pPr>
        <w:numPr>
          <w:ilvl w:val="12"/>
          <w:numId w:val="0"/>
        </w:numPr>
        <w:spacing w:line="276" w:lineRule="auto"/>
        <w:rPr>
          <w:szCs w:val="22"/>
        </w:rPr>
      </w:pPr>
      <w:bookmarkStart w:id="30" w:name="_Hlk166066219"/>
      <w:bookmarkStart w:id="31" w:name="_Hlk166784140"/>
      <w:bookmarkStart w:id="32" w:name="_Hlk166054123"/>
      <w:r w:rsidRPr="001273F3">
        <w:rPr>
          <w:szCs w:val="22"/>
          <w:u w:val="single"/>
        </w:rPr>
        <w:t>Adjunctive therapy in the treatment of bovine respiratory diseases, endotoxemia and acute mastitis and alleviation of acute inflammation and pain associated with musculoskeletal disorders</w:t>
      </w:r>
      <w:r>
        <w:rPr>
          <w:szCs w:val="22"/>
        </w:rPr>
        <w:t xml:space="preserve"> </w:t>
      </w:r>
    </w:p>
    <w:p w14:paraId="38877A9D" w14:textId="77777777" w:rsidR="00F05493" w:rsidRDefault="00F05493" w:rsidP="00F05493">
      <w:pPr>
        <w:numPr>
          <w:ilvl w:val="12"/>
          <w:numId w:val="0"/>
        </w:numPr>
        <w:spacing w:line="276" w:lineRule="auto"/>
        <w:rPr>
          <w:szCs w:val="22"/>
          <w:lang w:eastAsia="de-DE"/>
        </w:rPr>
      </w:pPr>
      <w:r>
        <w:rPr>
          <w:szCs w:val="22"/>
        </w:rPr>
        <w:t xml:space="preserve">2.2 mg flunixin/kg bodyweight (2 ml per 45 kg) once daily via intramuscular or intravenous route. </w:t>
      </w:r>
      <w:r>
        <w:rPr>
          <w:szCs w:val="22"/>
          <w:lang w:eastAsia="de-DE"/>
        </w:rPr>
        <w:t>Repeat as necessary at 24-hour intervals for up to 3 consecutive days.</w:t>
      </w:r>
    </w:p>
    <w:bookmarkEnd w:id="30"/>
    <w:p w14:paraId="4077BAD1" w14:textId="77777777" w:rsidR="00F05493" w:rsidRPr="004E3BDD" w:rsidRDefault="00F05493" w:rsidP="00F05493">
      <w:pPr>
        <w:tabs>
          <w:tab w:val="clear" w:pos="567"/>
        </w:tabs>
        <w:spacing w:line="240" w:lineRule="auto"/>
        <w:rPr>
          <w:szCs w:val="22"/>
        </w:rPr>
      </w:pPr>
      <w:r w:rsidRPr="004E3BDD">
        <w:rPr>
          <w:szCs w:val="22"/>
        </w:rPr>
        <w:t xml:space="preserve">For intramuscular use, </w:t>
      </w:r>
      <w:r>
        <w:rPr>
          <w:szCs w:val="22"/>
        </w:rPr>
        <w:t xml:space="preserve">if dose </w:t>
      </w:r>
      <w:r w:rsidRPr="004E3BDD">
        <w:rPr>
          <w:szCs w:val="22"/>
        </w:rPr>
        <w:t xml:space="preserve">volumes </w:t>
      </w:r>
      <w:r>
        <w:rPr>
          <w:szCs w:val="22"/>
        </w:rPr>
        <w:t>exceed</w:t>
      </w:r>
      <w:r w:rsidRPr="004E3BDD">
        <w:rPr>
          <w:szCs w:val="22"/>
        </w:rPr>
        <w:t xml:space="preserve"> </w:t>
      </w:r>
      <w:r>
        <w:rPr>
          <w:szCs w:val="22"/>
        </w:rPr>
        <w:t>8</w:t>
      </w:r>
      <w:r w:rsidRPr="004E3BDD">
        <w:rPr>
          <w:szCs w:val="22"/>
        </w:rPr>
        <w:t xml:space="preserve"> ml</w:t>
      </w:r>
      <w:r>
        <w:rPr>
          <w:szCs w:val="22"/>
        </w:rPr>
        <w:t>, it</w:t>
      </w:r>
      <w:r w:rsidRPr="004E3BDD">
        <w:rPr>
          <w:szCs w:val="22"/>
        </w:rPr>
        <w:t xml:space="preserve"> should be divided and </w:t>
      </w:r>
      <w:r>
        <w:rPr>
          <w:szCs w:val="22"/>
        </w:rPr>
        <w:t>injected</w:t>
      </w:r>
      <w:r w:rsidRPr="004E3BDD">
        <w:rPr>
          <w:szCs w:val="22"/>
        </w:rPr>
        <w:t xml:space="preserve"> </w:t>
      </w:r>
      <w:r>
        <w:rPr>
          <w:szCs w:val="22"/>
        </w:rPr>
        <w:t xml:space="preserve">into two or three </w:t>
      </w:r>
      <w:r w:rsidRPr="004E3BDD">
        <w:rPr>
          <w:szCs w:val="22"/>
        </w:rPr>
        <w:t>sites.</w:t>
      </w:r>
      <w:r>
        <w:rPr>
          <w:szCs w:val="22"/>
        </w:rPr>
        <w:t xml:space="preserve"> </w:t>
      </w:r>
      <w:r w:rsidRPr="000A6432">
        <w:rPr>
          <w:szCs w:val="22"/>
        </w:rPr>
        <w:t>In case that more than three site are necessary, the intravenous route should be used.</w:t>
      </w:r>
    </w:p>
    <w:bookmarkEnd w:id="31"/>
    <w:p w14:paraId="4C46BF56" w14:textId="77777777" w:rsidR="00F05493" w:rsidRPr="00AF0612" w:rsidRDefault="00F05493" w:rsidP="00F05493">
      <w:pPr>
        <w:numPr>
          <w:ilvl w:val="12"/>
          <w:numId w:val="0"/>
        </w:numPr>
        <w:spacing w:line="276" w:lineRule="auto"/>
        <w:rPr>
          <w:szCs w:val="22"/>
        </w:rPr>
      </w:pPr>
    </w:p>
    <w:p w14:paraId="51273729" w14:textId="77777777" w:rsidR="00F05493" w:rsidRPr="001273F3" w:rsidRDefault="00F05493" w:rsidP="00F05493">
      <w:pPr>
        <w:numPr>
          <w:ilvl w:val="12"/>
          <w:numId w:val="0"/>
        </w:numPr>
        <w:spacing w:line="276" w:lineRule="auto"/>
        <w:rPr>
          <w:szCs w:val="22"/>
          <w:u w:val="single"/>
        </w:rPr>
      </w:pPr>
      <w:r w:rsidRPr="001273F3">
        <w:rPr>
          <w:szCs w:val="22"/>
          <w:u w:val="single"/>
        </w:rPr>
        <w:t>Reduction of post-operative pain associated with dehorning in calves of less than 9 weeks</w:t>
      </w:r>
    </w:p>
    <w:p w14:paraId="687BEF77" w14:textId="77777777" w:rsidR="00F05493" w:rsidRPr="00AF0612" w:rsidRDefault="00F05493" w:rsidP="00F05493">
      <w:pPr>
        <w:numPr>
          <w:ilvl w:val="12"/>
          <w:numId w:val="0"/>
        </w:numPr>
        <w:spacing w:line="276" w:lineRule="auto"/>
        <w:rPr>
          <w:szCs w:val="22"/>
        </w:rPr>
      </w:pPr>
      <w:r w:rsidRPr="00AF0612">
        <w:rPr>
          <w:szCs w:val="22"/>
        </w:rPr>
        <w:t>A single intravenous administration of 2.2 mg of flunixin per kg bodyweight (2 mL per 45 kg), 15-20 minutes before the procedure.</w:t>
      </w:r>
    </w:p>
    <w:bookmarkEnd w:id="32"/>
    <w:p w14:paraId="759EA4AF" w14:textId="77777777" w:rsidR="00F05493" w:rsidRDefault="00F05493" w:rsidP="00F05493">
      <w:pPr>
        <w:tabs>
          <w:tab w:val="clear" w:pos="567"/>
        </w:tabs>
        <w:spacing w:line="240" w:lineRule="auto"/>
        <w:rPr>
          <w:szCs w:val="22"/>
        </w:rPr>
      </w:pPr>
    </w:p>
    <w:p w14:paraId="6220C276" w14:textId="77777777" w:rsidR="00F05493" w:rsidRPr="001273F3" w:rsidRDefault="00F05493" w:rsidP="00F05493">
      <w:pPr>
        <w:tabs>
          <w:tab w:val="clear" w:pos="567"/>
        </w:tabs>
        <w:spacing w:line="240" w:lineRule="auto"/>
        <w:rPr>
          <w:b/>
          <w:bCs/>
          <w:szCs w:val="22"/>
          <w:u w:val="single"/>
        </w:rPr>
      </w:pPr>
      <w:r>
        <w:rPr>
          <w:b/>
          <w:bCs/>
          <w:szCs w:val="22"/>
          <w:u w:val="single"/>
        </w:rPr>
        <w:t>Horses</w:t>
      </w:r>
    </w:p>
    <w:p w14:paraId="1DD1107F" w14:textId="77777777" w:rsidR="00F05493" w:rsidRDefault="00F05493" w:rsidP="00F05493">
      <w:pPr>
        <w:numPr>
          <w:ilvl w:val="12"/>
          <w:numId w:val="0"/>
        </w:numPr>
        <w:spacing w:line="276" w:lineRule="auto"/>
        <w:rPr>
          <w:szCs w:val="22"/>
          <w:lang w:eastAsia="de-DE"/>
        </w:rPr>
      </w:pPr>
      <w:bookmarkStart w:id="33" w:name="_Hlk166784444"/>
      <w:r w:rsidRPr="001273F3">
        <w:rPr>
          <w:szCs w:val="22"/>
          <w:u w:val="single"/>
          <w:lang w:eastAsia="de-DE"/>
        </w:rPr>
        <w:t>Alleviation of acute inflammation and pain associated with musculoskeletal disorders and reduction of pyrexia</w:t>
      </w:r>
      <w:r>
        <w:rPr>
          <w:szCs w:val="22"/>
          <w:lang w:eastAsia="de-DE"/>
        </w:rPr>
        <w:t xml:space="preserve"> </w:t>
      </w:r>
    </w:p>
    <w:p w14:paraId="787293A0" w14:textId="77777777" w:rsidR="00F05493" w:rsidRDefault="00F05493" w:rsidP="00F05493">
      <w:pPr>
        <w:autoSpaceDE w:val="0"/>
        <w:autoSpaceDN w:val="0"/>
        <w:adjustRightInd w:val="0"/>
        <w:spacing w:line="276" w:lineRule="auto"/>
        <w:rPr>
          <w:szCs w:val="22"/>
          <w:lang w:eastAsia="de-DE"/>
        </w:rPr>
      </w:pPr>
      <w:r>
        <w:rPr>
          <w:szCs w:val="22"/>
        </w:rPr>
        <w:t xml:space="preserve">1.1 mg flunixin/kg bodyweight (1 ml per 45 kg) </w:t>
      </w:r>
      <w:r>
        <w:rPr>
          <w:szCs w:val="22"/>
          <w:lang w:eastAsia="de-DE"/>
        </w:rPr>
        <w:t>once daily for up to 5 days according to clinical response.</w:t>
      </w:r>
    </w:p>
    <w:p w14:paraId="5E9669DE" w14:textId="77777777" w:rsidR="00F05493" w:rsidRDefault="00F05493" w:rsidP="00F05493">
      <w:pPr>
        <w:autoSpaceDE w:val="0"/>
        <w:autoSpaceDN w:val="0"/>
        <w:adjustRightInd w:val="0"/>
        <w:spacing w:line="276" w:lineRule="auto"/>
        <w:rPr>
          <w:szCs w:val="22"/>
          <w:lang w:eastAsia="de-DE"/>
        </w:rPr>
      </w:pPr>
      <w:r w:rsidRPr="001273F3">
        <w:rPr>
          <w:szCs w:val="22"/>
          <w:u w:val="single"/>
          <w:lang w:eastAsia="de-DE"/>
        </w:rPr>
        <w:t>Alleviation of visceral pain associated with colic</w:t>
      </w:r>
      <w:r>
        <w:rPr>
          <w:szCs w:val="22"/>
          <w:lang w:eastAsia="de-DE"/>
        </w:rPr>
        <w:t xml:space="preserve"> </w:t>
      </w:r>
    </w:p>
    <w:p w14:paraId="4B685685" w14:textId="77777777" w:rsidR="00F05493" w:rsidRDefault="00F05493" w:rsidP="00F05493">
      <w:pPr>
        <w:autoSpaceDE w:val="0"/>
        <w:autoSpaceDN w:val="0"/>
        <w:adjustRightInd w:val="0"/>
        <w:spacing w:line="276" w:lineRule="auto"/>
        <w:rPr>
          <w:szCs w:val="22"/>
          <w:lang w:eastAsia="de-DE"/>
        </w:rPr>
      </w:pPr>
      <w:r>
        <w:rPr>
          <w:szCs w:val="22"/>
        </w:rPr>
        <w:lastRenderedPageBreak/>
        <w:t xml:space="preserve">1.1 mg flunixin/kg bodyweight (1 ml per 45 kg). </w:t>
      </w:r>
      <w:r>
        <w:rPr>
          <w:szCs w:val="22"/>
          <w:lang w:eastAsia="de-DE"/>
        </w:rPr>
        <w:t>Repeat once or twice if colic recurs.</w:t>
      </w:r>
    </w:p>
    <w:p w14:paraId="7CCC033B" w14:textId="77777777" w:rsidR="00F05493" w:rsidRDefault="00F05493" w:rsidP="00F05493">
      <w:pPr>
        <w:autoSpaceDE w:val="0"/>
        <w:autoSpaceDN w:val="0"/>
        <w:adjustRightInd w:val="0"/>
        <w:spacing w:line="276" w:lineRule="auto"/>
        <w:rPr>
          <w:szCs w:val="22"/>
          <w:lang w:eastAsia="de-DE"/>
        </w:rPr>
      </w:pPr>
      <w:bookmarkStart w:id="34" w:name="_Hlk166686625"/>
      <w:r w:rsidRPr="001273F3">
        <w:rPr>
          <w:szCs w:val="22"/>
          <w:u w:val="single"/>
        </w:rPr>
        <w:t xml:space="preserve">Adjunctive therapy of endotoxemia due to or </w:t>
      </w:r>
      <w:proofErr w:type="gramStart"/>
      <w:r w:rsidRPr="001273F3">
        <w:rPr>
          <w:szCs w:val="22"/>
          <w:u w:val="single"/>
        </w:rPr>
        <w:t>as a result of</w:t>
      </w:r>
      <w:proofErr w:type="gramEnd"/>
      <w:r w:rsidRPr="001273F3">
        <w:rPr>
          <w:szCs w:val="22"/>
          <w:u w:val="single"/>
        </w:rPr>
        <w:t xml:space="preserve"> post-surgical or medical conditions or diseases that result in impaired blood circulation in the gastrointestinal tract</w:t>
      </w:r>
      <w:r w:rsidRPr="00BA33D4">
        <w:rPr>
          <w:szCs w:val="22"/>
          <w:lang w:eastAsia="de-DE"/>
        </w:rPr>
        <w:t xml:space="preserve"> </w:t>
      </w:r>
    </w:p>
    <w:p w14:paraId="39A4E33F" w14:textId="77777777" w:rsidR="00F05493" w:rsidRPr="00BA33D4" w:rsidRDefault="00F05493" w:rsidP="00F05493">
      <w:pPr>
        <w:autoSpaceDE w:val="0"/>
        <w:autoSpaceDN w:val="0"/>
        <w:adjustRightInd w:val="0"/>
        <w:spacing w:line="276" w:lineRule="auto"/>
        <w:rPr>
          <w:szCs w:val="22"/>
          <w:lang w:eastAsia="de-DE"/>
        </w:rPr>
      </w:pPr>
      <w:r w:rsidRPr="00BA33D4">
        <w:rPr>
          <w:szCs w:val="22"/>
          <w:lang w:eastAsia="de-DE"/>
        </w:rPr>
        <w:t>0.25 mg</w:t>
      </w:r>
      <w:r>
        <w:rPr>
          <w:szCs w:val="22"/>
          <w:lang w:eastAsia="de-DE"/>
        </w:rPr>
        <w:t xml:space="preserve"> flunixin</w:t>
      </w:r>
      <w:r w:rsidRPr="00BA33D4">
        <w:rPr>
          <w:szCs w:val="22"/>
          <w:lang w:eastAsia="de-DE"/>
        </w:rPr>
        <w:t xml:space="preserve">/kg </w:t>
      </w:r>
      <w:r w:rsidRPr="00C25F25">
        <w:rPr>
          <w:szCs w:val="22"/>
        </w:rPr>
        <w:t xml:space="preserve">bodyweight </w:t>
      </w:r>
      <w:r w:rsidRPr="00BA33D4">
        <w:rPr>
          <w:szCs w:val="22"/>
          <w:lang w:eastAsia="de-DE"/>
        </w:rPr>
        <w:t>every 6-8 hours or 1.1 mg</w:t>
      </w:r>
      <w:r w:rsidRPr="002B1A32">
        <w:rPr>
          <w:szCs w:val="22"/>
        </w:rPr>
        <w:t xml:space="preserve"> </w:t>
      </w:r>
      <w:r>
        <w:rPr>
          <w:szCs w:val="22"/>
        </w:rPr>
        <w:t>flunixin</w:t>
      </w:r>
      <w:r w:rsidRPr="00BA33D4">
        <w:rPr>
          <w:szCs w:val="22"/>
          <w:lang w:eastAsia="de-DE"/>
        </w:rPr>
        <w:t xml:space="preserve">/kg </w:t>
      </w:r>
      <w:r w:rsidRPr="00C25F25">
        <w:rPr>
          <w:szCs w:val="22"/>
        </w:rPr>
        <w:t xml:space="preserve">bodyweight </w:t>
      </w:r>
      <w:r w:rsidRPr="00BA33D4">
        <w:rPr>
          <w:szCs w:val="22"/>
          <w:lang w:eastAsia="de-DE"/>
        </w:rPr>
        <w:t xml:space="preserve">once </w:t>
      </w:r>
      <w:r>
        <w:rPr>
          <w:szCs w:val="22"/>
          <w:lang w:eastAsia="de-DE"/>
        </w:rPr>
        <w:t xml:space="preserve">daily </w:t>
      </w:r>
      <w:r w:rsidRPr="00BA33D4">
        <w:rPr>
          <w:szCs w:val="22"/>
          <w:lang w:eastAsia="de-DE"/>
        </w:rPr>
        <w:t>for up to 5 consecutive days</w:t>
      </w:r>
      <w:r>
        <w:rPr>
          <w:szCs w:val="22"/>
          <w:lang w:eastAsia="de-DE"/>
        </w:rPr>
        <w:t>.</w:t>
      </w:r>
    </w:p>
    <w:bookmarkEnd w:id="33"/>
    <w:bookmarkEnd w:id="34"/>
    <w:p w14:paraId="05AEC89F" w14:textId="77777777" w:rsidR="00F05493" w:rsidRDefault="00F05493" w:rsidP="00F05493">
      <w:pPr>
        <w:tabs>
          <w:tab w:val="clear" w:pos="567"/>
        </w:tabs>
        <w:spacing w:line="240" w:lineRule="auto"/>
        <w:rPr>
          <w:szCs w:val="22"/>
        </w:rPr>
      </w:pPr>
    </w:p>
    <w:p w14:paraId="1D534259" w14:textId="77777777" w:rsidR="00F05493" w:rsidRPr="001273F3" w:rsidRDefault="00F05493" w:rsidP="00F05493">
      <w:pPr>
        <w:tabs>
          <w:tab w:val="clear" w:pos="567"/>
        </w:tabs>
        <w:spacing w:line="240" w:lineRule="auto"/>
        <w:rPr>
          <w:b/>
          <w:bCs/>
          <w:szCs w:val="22"/>
          <w:u w:val="single"/>
        </w:rPr>
      </w:pPr>
      <w:r>
        <w:rPr>
          <w:b/>
          <w:bCs/>
          <w:szCs w:val="22"/>
          <w:u w:val="single"/>
        </w:rPr>
        <w:t>Pigs</w:t>
      </w:r>
    </w:p>
    <w:p w14:paraId="1E2507DB" w14:textId="77777777" w:rsidR="00F05493" w:rsidRPr="001273F3" w:rsidRDefault="00F05493" w:rsidP="00F05493">
      <w:pPr>
        <w:spacing w:line="276" w:lineRule="auto"/>
        <w:rPr>
          <w:szCs w:val="22"/>
          <w:u w:val="single"/>
        </w:rPr>
      </w:pPr>
      <w:bookmarkStart w:id="35" w:name="_Hlk166856602"/>
      <w:bookmarkStart w:id="36" w:name="_Hlk166062828"/>
      <w:r w:rsidRPr="001273F3">
        <w:rPr>
          <w:szCs w:val="22"/>
          <w:u w:val="single"/>
        </w:rPr>
        <w:t>Adjunctive therapy in the treatment of swine respiratory disease</w:t>
      </w:r>
      <w:r>
        <w:rPr>
          <w:szCs w:val="22"/>
          <w:u w:val="single"/>
        </w:rPr>
        <w:t>,</w:t>
      </w:r>
      <w:r w:rsidRPr="001273F3">
        <w:rPr>
          <w:szCs w:val="22"/>
          <w:u w:val="single"/>
        </w:rPr>
        <w:t xml:space="preserve"> </w:t>
      </w:r>
      <w:r>
        <w:rPr>
          <w:szCs w:val="22"/>
          <w:u w:val="single"/>
        </w:rPr>
        <w:t>a</w:t>
      </w:r>
      <w:r w:rsidRPr="001273F3">
        <w:rPr>
          <w:szCs w:val="22"/>
          <w:u w:val="single"/>
        </w:rPr>
        <w:t>djunctive treatment of postpartum dysgalactia (Mastitis-Metritis-Agalactia) syndrome in sows</w:t>
      </w:r>
      <w:r>
        <w:rPr>
          <w:szCs w:val="22"/>
          <w:u w:val="single"/>
        </w:rPr>
        <w:t>,</w:t>
      </w:r>
      <w:r w:rsidRPr="001273F3">
        <w:rPr>
          <w:szCs w:val="22"/>
          <w:u w:val="single"/>
        </w:rPr>
        <w:t xml:space="preserve"> </w:t>
      </w:r>
      <w:r>
        <w:rPr>
          <w:szCs w:val="22"/>
          <w:u w:val="single"/>
        </w:rPr>
        <w:t>a</w:t>
      </w:r>
      <w:r w:rsidRPr="001273F3">
        <w:rPr>
          <w:szCs w:val="22"/>
          <w:u w:val="single"/>
        </w:rPr>
        <w:t xml:space="preserve">lleviation of </w:t>
      </w:r>
      <w:r w:rsidRPr="001273F3">
        <w:rPr>
          <w:szCs w:val="22"/>
          <w:u w:val="single"/>
          <w:lang w:eastAsia="de-DE"/>
        </w:rPr>
        <w:t>acute</w:t>
      </w:r>
      <w:r w:rsidRPr="001273F3">
        <w:rPr>
          <w:szCs w:val="22"/>
          <w:u w:val="single"/>
        </w:rPr>
        <w:t xml:space="preserve"> inflammation and pain associated with musculoskeletal disorders</w:t>
      </w:r>
    </w:p>
    <w:bookmarkEnd w:id="35"/>
    <w:p w14:paraId="0DAB26E4" w14:textId="77777777" w:rsidR="00F05493" w:rsidRDefault="00F05493" w:rsidP="00F05493">
      <w:pPr>
        <w:numPr>
          <w:ilvl w:val="12"/>
          <w:numId w:val="0"/>
        </w:numPr>
        <w:spacing w:line="276" w:lineRule="auto"/>
        <w:rPr>
          <w:szCs w:val="22"/>
          <w:lang w:eastAsia="de-DE"/>
        </w:rPr>
      </w:pPr>
      <w:r>
        <w:rPr>
          <w:szCs w:val="22"/>
        </w:rPr>
        <w:t>2.2 mg flunixin/kg bodyweight (</w:t>
      </w:r>
      <w:r>
        <w:rPr>
          <w:szCs w:val="22"/>
          <w:lang w:eastAsia="de-DE"/>
        </w:rPr>
        <w:t>2 ml per 45 kg)</w:t>
      </w:r>
      <w:r>
        <w:rPr>
          <w:szCs w:val="22"/>
        </w:rPr>
        <w:t xml:space="preserve"> once daily</w:t>
      </w:r>
      <w:r w:rsidRPr="005C2A1F">
        <w:rPr>
          <w:szCs w:val="22"/>
        </w:rPr>
        <w:t xml:space="preserve"> </w:t>
      </w:r>
      <w:r>
        <w:rPr>
          <w:szCs w:val="22"/>
        </w:rPr>
        <w:t>for up to 3 consecutive days</w:t>
      </w:r>
      <w:r>
        <w:rPr>
          <w:szCs w:val="22"/>
          <w:lang w:eastAsia="de-DE"/>
        </w:rPr>
        <w:t xml:space="preserve">. The injection volume should be limited to a maximum of </w:t>
      </w:r>
      <w:r w:rsidRPr="00297962">
        <w:rPr>
          <w:szCs w:val="22"/>
          <w:lang w:eastAsia="de-DE"/>
        </w:rPr>
        <w:t>4</w:t>
      </w:r>
      <w:r>
        <w:rPr>
          <w:szCs w:val="22"/>
          <w:lang w:eastAsia="de-DE"/>
        </w:rPr>
        <w:t xml:space="preserve"> ml per injection site.</w:t>
      </w:r>
    </w:p>
    <w:p w14:paraId="79FFB37E" w14:textId="77777777" w:rsidR="00F05493" w:rsidRPr="001273F3" w:rsidRDefault="00F05493" w:rsidP="00F05493">
      <w:pPr>
        <w:spacing w:line="276" w:lineRule="auto"/>
        <w:jc w:val="both"/>
        <w:rPr>
          <w:szCs w:val="22"/>
          <w:u w:val="single"/>
          <w:lang w:eastAsia="de-DE"/>
        </w:rPr>
      </w:pPr>
      <w:r w:rsidRPr="001273F3">
        <w:rPr>
          <w:szCs w:val="22"/>
          <w:u w:val="single"/>
          <w:lang w:eastAsia="de-DE"/>
        </w:rPr>
        <w:t>Reduction of post-operative pain following castration and tail docking in sucking piglets</w:t>
      </w:r>
    </w:p>
    <w:p w14:paraId="6195F197" w14:textId="77777777" w:rsidR="00F05493" w:rsidRDefault="00F05493" w:rsidP="00F05493">
      <w:pPr>
        <w:numPr>
          <w:ilvl w:val="12"/>
          <w:numId w:val="0"/>
        </w:numPr>
        <w:spacing w:line="276" w:lineRule="auto"/>
        <w:rPr>
          <w:szCs w:val="22"/>
          <w:lang w:eastAsia="de-DE"/>
        </w:rPr>
      </w:pPr>
      <w:bookmarkStart w:id="37" w:name="_Hlk166856510"/>
      <w:r>
        <w:rPr>
          <w:szCs w:val="22"/>
          <w:lang w:eastAsia="de-DE"/>
        </w:rPr>
        <w:t>A</w:t>
      </w:r>
      <w:r w:rsidRPr="00A420E6">
        <w:rPr>
          <w:szCs w:val="22"/>
          <w:lang w:eastAsia="de-DE"/>
        </w:rPr>
        <w:t xml:space="preserve"> single administration of 2.2 mg of flunixin per kg bodyweight (</w:t>
      </w:r>
      <w:r>
        <w:rPr>
          <w:szCs w:val="22"/>
          <w:lang w:eastAsia="de-DE"/>
        </w:rPr>
        <w:t>0.</w:t>
      </w:r>
      <w:r w:rsidRPr="00A420E6">
        <w:rPr>
          <w:szCs w:val="22"/>
          <w:lang w:eastAsia="de-DE"/>
        </w:rPr>
        <w:t>2 mL per 4</w:t>
      </w:r>
      <w:r>
        <w:rPr>
          <w:szCs w:val="22"/>
          <w:lang w:eastAsia="de-DE"/>
        </w:rPr>
        <w:t>.</w:t>
      </w:r>
      <w:r w:rsidRPr="00A420E6">
        <w:rPr>
          <w:szCs w:val="22"/>
          <w:lang w:eastAsia="de-DE"/>
        </w:rPr>
        <w:t>5 kg), 15</w:t>
      </w:r>
      <w:r>
        <w:rPr>
          <w:szCs w:val="22"/>
          <w:lang w:eastAsia="de-DE"/>
        </w:rPr>
        <w:t>-30</w:t>
      </w:r>
      <w:r w:rsidRPr="00A420E6">
        <w:rPr>
          <w:szCs w:val="22"/>
          <w:lang w:eastAsia="de-DE"/>
        </w:rPr>
        <w:t xml:space="preserve"> minutes before the procedure</w:t>
      </w:r>
      <w:r>
        <w:rPr>
          <w:szCs w:val="22"/>
          <w:lang w:eastAsia="de-DE"/>
        </w:rPr>
        <w:t>.</w:t>
      </w:r>
    </w:p>
    <w:p w14:paraId="506221C5" w14:textId="77777777" w:rsidR="00F05493" w:rsidRPr="00445C18" w:rsidRDefault="00F05493" w:rsidP="00F05493">
      <w:pPr>
        <w:spacing w:line="276" w:lineRule="auto"/>
        <w:jc w:val="both"/>
        <w:rPr>
          <w:szCs w:val="22"/>
          <w:lang w:eastAsia="de-DE"/>
        </w:rPr>
      </w:pPr>
      <w:proofErr w:type="gramStart"/>
      <w:r w:rsidRPr="00445C18">
        <w:rPr>
          <w:szCs w:val="22"/>
          <w:lang w:eastAsia="de-DE"/>
        </w:rPr>
        <w:t>Particular care</w:t>
      </w:r>
      <w:proofErr w:type="gramEnd"/>
      <w:r w:rsidRPr="00445C18">
        <w:rPr>
          <w:szCs w:val="22"/>
          <w:lang w:eastAsia="de-DE"/>
        </w:rPr>
        <w:t xml:space="preserve"> should be taken with regard to the accuracy of dosing including the use of an appropriate dosing device and careful estimation of body weight. </w:t>
      </w:r>
    </w:p>
    <w:p w14:paraId="5FB65C54" w14:textId="77777777" w:rsidR="00F05493" w:rsidRPr="00445C18" w:rsidRDefault="00F05493" w:rsidP="00F05493">
      <w:pPr>
        <w:numPr>
          <w:ilvl w:val="12"/>
          <w:numId w:val="0"/>
        </w:numPr>
        <w:spacing w:line="276" w:lineRule="auto"/>
        <w:rPr>
          <w:szCs w:val="22"/>
          <w:lang w:val="en-IE" w:eastAsia="de-DE"/>
        </w:rPr>
      </w:pPr>
    </w:p>
    <w:bookmarkEnd w:id="36"/>
    <w:bookmarkEnd w:id="37"/>
    <w:p w14:paraId="7200F394" w14:textId="77777777" w:rsidR="00F05493" w:rsidRPr="006414D3" w:rsidRDefault="00F05493" w:rsidP="00F05493">
      <w:pPr>
        <w:rPr>
          <w:noProof/>
          <w:szCs w:val="22"/>
        </w:rPr>
      </w:pPr>
      <w:r w:rsidRPr="006414D3">
        <w:rPr>
          <w:noProof/>
          <w:szCs w:val="22"/>
        </w:rPr>
        <w:t>To ensure a correct dosage, body weight should be determined as accurately as possible.</w:t>
      </w:r>
    </w:p>
    <w:p w14:paraId="24F1E1B4" w14:textId="77777777" w:rsidR="004B2517" w:rsidRPr="006414D3" w:rsidRDefault="004B2517" w:rsidP="00247A48">
      <w:pPr>
        <w:rPr>
          <w:noProof/>
          <w:szCs w:val="22"/>
        </w:rPr>
      </w:pPr>
    </w:p>
    <w:p w14:paraId="18B54613" w14:textId="77777777" w:rsidR="00247A48" w:rsidRPr="006414D3" w:rsidRDefault="00247A48" w:rsidP="00A9226B">
      <w:pPr>
        <w:tabs>
          <w:tab w:val="clear" w:pos="567"/>
        </w:tabs>
        <w:spacing w:line="240" w:lineRule="auto"/>
        <w:rPr>
          <w:szCs w:val="22"/>
        </w:rPr>
      </w:pPr>
    </w:p>
    <w:p w14:paraId="7D4DF4D4" w14:textId="77777777" w:rsidR="00C114FF" w:rsidRPr="009311ED" w:rsidRDefault="00516C78" w:rsidP="003F0BC8">
      <w:pPr>
        <w:tabs>
          <w:tab w:val="clear" w:pos="567"/>
          <w:tab w:val="left" w:pos="0"/>
        </w:tabs>
        <w:spacing w:line="240" w:lineRule="auto"/>
        <w:ind w:left="567" w:hanging="567"/>
        <w:rPr>
          <w:szCs w:val="22"/>
        </w:rPr>
      </w:pPr>
      <w:r w:rsidRPr="006414D3">
        <w:rPr>
          <w:b/>
          <w:bCs/>
          <w:szCs w:val="22"/>
        </w:rPr>
        <w:t>3</w:t>
      </w:r>
      <w:r w:rsidR="003B1526" w:rsidRPr="006414D3">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14:paraId="32B6767B" w14:textId="64FF0CFB" w:rsidR="00C114FF" w:rsidRDefault="00C114FF" w:rsidP="00A9226B">
      <w:pPr>
        <w:tabs>
          <w:tab w:val="clear" w:pos="567"/>
        </w:tabs>
        <w:spacing w:line="240" w:lineRule="auto"/>
        <w:rPr>
          <w:szCs w:val="22"/>
        </w:rPr>
      </w:pPr>
    </w:p>
    <w:p w14:paraId="6EA478AE" w14:textId="77777777" w:rsidR="00A41E7C" w:rsidRPr="00A41E7C" w:rsidRDefault="003C7C74" w:rsidP="00A41E7C">
      <w:pPr>
        <w:jc w:val="both"/>
      </w:pPr>
      <w:r w:rsidRPr="003C7C74">
        <w:t>Overdose is associated with gastrointestinal toxicity.</w:t>
      </w:r>
      <w:r w:rsidR="00A41E7C">
        <w:t xml:space="preserve"> </w:t>
      </w:r>
      <w:r w:rsidR="00A41E7C" w:rsidRPr="00A41E7C">
        <w:t>Ataxia and incoordination may also occur.</w:t>
      </w:r>
    </w:p>
    <w:p w14:paraId="06F38FAA" w14:textId="78D5A580" w:rsidR="003C7C74" w:rsidRPr="00E129EE" w:rsidRDefault="003C7C74" w:rsidP="0002135B">
      <w:pPr>
        <w:numPr>
          <w:ilvl w:val="12"/>
          <w:numId w:val="0"/>
        </w:numPr>
        <w:spacing w:line="360" w:lineRule="auto"/>
        <w:jc w:val="both"/>
        <w:rPr>
          <w:szCs w:val="22"/>
          <w:lang w:val="en-US"/>
        </w:rPr>
      </w:pPr>
      <w:r w:rsidRPr="003C7C74">
        <w:t xml:space="preserve">In case of overdose, symptomatic treatment should be administered. </w:t>
      </w:r>
    </w:p>
    <w:p w14:paraId="03AFFEFC" w14:textId="77777777" w:rsidR="003B31C1" w:rsidRPr="00A41E7C" w:rsidRDefault="003B31C1" w:rsidP="003B31C1">
      <w:r w:rsidRPr="00A41E7C">
        <w:t>Horse:</w:t>
      </w:r>
    </w:p>
    <w:p w14:paraId="11D5AA5E" w14:textId="728F69A7" w:rsidR="003B31C1" w:rsidRDefault="003B31C1" w:rsidP="003B31C1">
      <w:r>
        <w:t xml:space="preserve">Foals administered an overdose of 6.6 mg flunixin/kg </w:t>
      </w:r>
      <w:bookmarkStart w:id="38" w:name="_Hlk166788354"/>
      <w:r>
        <w:t xml:space="preserve">bodyweight </w:t>
      </w:r>
      <w:r w:rsidR="00A41E7C">
        <w:t xml:space="preserve">(i.e., 5X the recommended clinical dose) </w:t>
      </w:r>
      <w:bookmarkEnd w:id="38"/>
      <w:r>
        <w:t xml:space="preserve">had more gastrointestinal ulceration, </w:t>
      </w:r>
      <w:r w:rsidRPr="00E129EE">
        <w:t xml:space="preserve">greater </w:t>
      </w:r>
      <w:proofErr w:type="spellStart"/>
      <w:r w:rsidRPr="00E129EE">
        <w:t>cecal</w:t>
      </w:r>
      <w:proofErr w:type="spellEnd"/>
      <w:r w:rsidRPr="00E129EE">
        <w:t xml:space="preserve"> pathology and </w:t>
      </w:r>
      <w:proofErr w:type="spellStart"/>
      <w:r w:rsidRPr="00E129EE">
        <w:t>cecal</w:t>
      </w:r>
      <w:proofErr w:type="spellEnd"/>
      <w:r w:rsidRPr="00E129EE">
        <w:t xml:space="preserve"> </w:t>
      </w:r>
      <w:proofErr w:type="spellStart"/>
      <w:r w:rsidRPr="00E129EE">
        <w:t>petechiation</w:t>
      </w:r>
      <w:proofErr w:type="spellEnd"/>
      <w:r w:rsidRPr="00E129EE">
        <w:t xml:space="preserve"> scores than control foals. Foals treated with 1.1 mg flunixin/kg</w:t>
      </w:r>
      <w:r w:rsidR="00A41E7C">
        <w:t xml:space="preserve"> </w:t>
      </w:r>
      <w:r w:rsidR="00A41E7C" w:rsidRPr="00C25F25">
        <w:t>bodyweight</w:t>
      </w:r>
      <w:r w:rsidRPr="00E129EE">
        <w:t xml:space="preserve"> for 30 days intramuscularly, developed gastric </w:t>
      </w:r>
      <w:r>
        <w:t xml:space="preserve">ulceration, </w:t>
      </w:r>
      <w:proofErr w:type="spellStart"/>
      <w:r w:rsidRPr="00C25F25">
        <w:t>hypoproteinemia</w:t>
      </w:r>
      <w:proofErr w:type="spellEnd"/>
      <w:r w:rsidR="00D808D9">
        <w:t>,</w:t>
      </w:r>
      <w:r>
        <w:t xml:space="preserve"> and renal papillary necrosis. Renal crest necrosis was observed in 1 out of 4 horses treated with 1.1 mg flunixin/kg bodyweight for 12 days. </w:t>
      </w:r>
    </w:p>
    <w:p w14:paraId="116DE41C" w14:textId="77777777" w:rsidR="00A41E7C" w:rsidRPr="00A41E7C" w:rsidRDefault="00A41E7C" w:rsidP="00A41E7C">
      <w:pPr>
        <w:jc w:val="both"/>
      </w:pPr>
      <w:r w:rsidRPr="00A41E7C">
        <w:t>In horses, after intravenous injection of three times the recommended dose, a transient increase in blood pressure may be observed.</w:t>
      </w:r>
    </w:p>
    <w:p w14:paraId="53E0B30A" w14:textId="77777777" w:rsidR="00A41E7C" w:rsidRPr="00E129EE" w:rsidRDefault="00A41E7C" w:rsidP="003B31C1"/>
    <w:p w14:paraId="4CF5A10E" w14:textId="77777777" w:rsidR="003B31C1" w:rsidRPr="00E129EE" w:rsidRDefault="003B31C1" w:rsidP="003B31C1">
      <w:r>
        <w:t>Cattle:</w:t>
      </w:r>
    </w:p>
    <w:p w14:paraId="012FFD5E" w14:textId="77777777" w:rsidR="00A41E7C" w:rsidRDefault="00A41E7C" w:rsidP="00A41E7C">
      <w:pPr>
        <w:jc w:val="both"/>
      </w:pPr>
      <w:r w:rsidRPr="00A41E7C">
        <w:t>In cattle, intravenous administration of three times the recommended dose did not cause any adverse effects.</w:t>
      </w:r>
    </w:p>
    <w:p w14:paraId="5CD60BEA" w14:textId="77777777" w:rsidR="00CC483D" w:rsidRPr="00A41E7C" w:rsidRDefault="00CC483D" w:rsidP="00A41E7C">
      <w:pPr>
        <w:jc w:val="both"/>
      </w:pPr>
    </w:p>
    <w:p w14:paraId="09BE9A3B" w14:textId="77777777" w:rsidR="003B31C1" w:rsidRPr="00E129EE" w:rsidRDefault="003B31C1" w:rsidP="003B31C1">
      <w:r>
        <w:t>Pig:</w:t>
      </w:r>
    </w:p>
    <w:p w14:paraId="344CA2D6" w14:textId="481D6F08" w:rsidR="003B31C1" w:rsidRDefault="003B31C1" w:rsidP="003B31C1">
      <w:pPr>
        <w:tabs>
          <w:tab w:val="clear" w:pos="567"/>
        </w:tabs>
        <w:spacing w:line="240" w:lineRule="auto"/>
        <w:rPr>
          <w:szCs w:val="22"/>
        </w:rPr>
      </w:pPr>
      <w:r w:rsidRPr="5C469C01">
        <w:rPr>
          <w:lang w:val="en-US"/>
        </w:rPr>
        <w:t xml:space="preserve">Pigs treated with 11 or 22 mg flunixin/kg bodyweight </w:t>
      </w:r>
      <w:r w:rsidR="00A41E7C" w:rsidRPr="5C469C01">
        <w:rPr>
          <w:lang w:val="en-US"/>
        </w:rPr>
        <w:t xml:space="preserve">(i.e., 5X or 10X the recommended clinical dose) </w:t>
      </w:r>
      <w:r w:rsidRPr="5C469C01">
        <w:rPr>
          <w:lang w:val="en-US"/>
        </w:rPr>
        <w:t>had increased spleen weight. Discoloration at the injection sites that resolved over the time was observed with higher incidence or severity in pigs treated with higher doses.  </w:t>
      </w:r>
    </w:p>
    <w:p w14:paraId="7F2F8CC8" w14:textId="1E6E6B8A" w:rsidR="00A41E7C" w:rsidRPr="00A41E7C" w:rsidRDefault="00A41E7C" w:rsidP="00A41E7C">
      <w:pPr>
        <w:jc w:val="both"/>
      </w:pPr>
      <w:bookmarkStart w:id="39" w:name="_Hlk166788656"/>
      <w:r w:rsidRPr="00A41E7C">
        <w:t>In pigs, at 2 mg/kg twice daily, a painful reaction at the injection site and an increase in leukocyte counts were observed.</w:t>
      </w:r>
    </w:p>
    <w:bookmarkEnd w:id="39"/>
    <w:p w14:paraId="257D33A2" w14:textId="77777777" w:rsidR="00350DAC" w:rsidRDefault="00350DAC" w:rsidP="00A9226B">
      <w:pPr>
        <w:tabs>
          <w:tab w:val="clear" w:pos="567"/>
        </w:tabs>
        <w:spacing w:line="240" w:lineRule="auto"/>
        <w:rPr>
          <w:szCs w:val="22"/>
        </w:rPr>
      </w:pPr>
    </w:p>
    <w:p w14:paraId="56F3DC73" w14:textId="77777777" w:rsidR="00350DAC" w:rsidRPr="006414D3" w:rsidRDefault="00350DAC" w:rsidP="00A9226B">
      <w:pPr>
        <w:tabs>
          <w:tab w:val="clear" w:pos="567"/>
        </w:tabs>
        <w:spacing w:line="240" w:lineRule="auto"/>
        <w:rPr>
          <w:szCs w:val="22"/>
        </w:rPr>
      </w:pPr>
    </w:p>
    <w:p w14:paraId="1CEC2421" w14:textId="77777777" w:rsidR="009A6509" w:rsidRPr="009311ED" w:rsidRDefault="00516C78"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 xml:space="preserve">Special restrictions for use and special conditions for use, including restrictions on the use of antimicrobial and antiparasitic veterinary medicinal products </w:t>
      </w:r>
      <w:proofErr w:type="gramStart"/>
      <w:r w:rsidRPr="006414D3">
        <w:rPr>
          <w:b/>
          <w:bCs/>
          <w:szCs w:val="22"/>
        </w:rPr>
        <w:t>in order to</w:t>
      </w:r>
      <w:proofErr w:type="gramEnd"/>
      <w:r w:rsidRPr="006414D3">
        <w:rPr>
          <w:b/>
          <w:bCs/>
          <w:szCs w:val="22"/>
        </w:rPr>
        <w:t xml:space="preserve"> limit the risk of development of resistance</w:t>
      </w:r>
    </w:p>
    <w:p w14:paraId="2A32B87E" w14:textId="77777777" w:rsidR="009A6509" w:rsidRPr="009311ED" w:rsidRDefault="009A6509" w:rsidP="00A9226B">
      <w:pPr>
        <w:tabs>
          <w:tab w:val="clear" w:pos="567"/>
        </w:tabs>
        <w:spacing w:line="240" w:lineRule="auto"/>
        <w:rPr>
          <w:szCs w:val="22"/>
        </w:rPr>
      </w:pPr>
    </w:p>
    <w:p w14:paraId="2538098C" w14:textId="6CBDE49D" w:rsidR="009A6509" w:rsidRDefault="00516C78" w:rsidP="009A6509">
      <w:pPr>
        <w:tabs>
          <w:tab w:val="clear" w:pos="567"/>
        </w:tabs>
        <w:spacing w:line="240" w:lineRule="auto"/>
        <w:rPr>
          <w:szCs w:val="22"/>
        </w:rPr>
      </w:pPr>
      <w:r w:rsidRPr="006414D3">
        <w:rPr>
          <w:szCs w:val="22"/>
        </w:rPr>
        <w:t>Not applicable.</w:t>
      </w:r>
    </w:p>
    <w:p w14:paraId="4BF851A5" w14:textId="77777777" w:rsidR="001700E5" w:rsidRPr="006414D3" w:rsidRDefault="001700E5" w:rsidP="009A6509">
      <w:pPr>
        <w:tabs>
          <w:tab w:val="clear" w:pos="567"/>
        </w:tabs>
        <w:spacing w:line="240" w:lineRule="auto"/>
        <w:rPr>
          <w:szCs w:val="22"/>
        </w:rPr>
      </w:pPr>
    </w:p>
    <w:p w14:paraId="71D31666" w14:textId="77777777" w:rsidR="009A6509" w:rsidRPr="006414D3" w:rsidRDefault="009A6509" w:rsidP="009A6509">
      <w:pPr>
        <w:tabs>
          <w:tab w:val="clear" w:pos="567"/>
        </w:tabs>
        <w:spacing w:line="240" w:lineRule="auto"/>
        <w:rPr>
          <w:szCs w:val="22"/>
        </w:rPr>
      </w:pPr>
    </w:p>
    <w:p w14:paraId="4A0F3F64"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14:paraId="0DCB1E62" w14:textId="71556E17" w:rsidR="00C114FF" w:rsidRPr="006414D3" w:rsidRDefault="00C114FF" w:rsidP="00A9226B">
      <w:pPr>
        <w:tabs>
          <w:tab w:val="clear" w:pos="567"/>
        </w:tabs>
        <w:spacing w:line="240" w:lineRule="auto"/>
        <w:rPr>
          <w:szCs w:val="22"/>
        </w:rPr>
      </w:pPr>
    </w:p>
    <w:p w14:paraId="25DA3C4D"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Cattle:</w:t>
      </w:r>
    </w:p>
    <w:p w14:paraId="40482AB8"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4 days (intravenous use)</w:t>
      </w:r>
    </w:p>
    <w:p w14:paraId="2B9B9908"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ab/>
      </w:r>
      <w:r w:rsidRPr="000145CA">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31 days (intramuscular use)</w:t>
      </w:r>
    </w:p>
    <w:p w14:paraId="0B4A86A0"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ab/>
        <w:t>24 hours (intravenous use)</w:t>
      </w:r>
    </w:p>
    <w:p w14:paraId="451B5CE0" w14:textId="77777777" w:rsidR="000145CA" w:rsidRPr="000145CA" w:rsidRDefault="000145CA" w:rsidP="000145CA">
      <w:pPr>
        <w:suppressAutoHyphens/>
        <w:ind w:firstLine="709"/>
        <w:jc w:val="both"/>
        <w:rPr>
          <w:rFonts w:ascii="TimesNewRomanPSMT" w:hAnsi="TimesNewRomanPSMT" w:cs="TimesNewRomanPSMT"/>
          <w:lang w:val="en-US" w:eastAsia="de-DE"/>
        </w:rPr>
      </w:pP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36 hours (intramuscular use)</w:t>
      </w:r>
    </w:p>
    <w:p w14:paraId="45C6D26B"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Pigs</w:t>
      </w:r>
    </w:p>
    <w:p w14:paraId="778332ED"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24 days (intramuscular use)</w:t>
      </w:r>
    </w:p>
    <w:p w14:paraId="7F45A90D" w14:textId="77777777" w:rsidR="000145CA" w:rsidRPr="000145CA" w:rsidRDefault="000145CA" w:rsidP="000145CA">
      <w:pPr>
        <w:suppressAutoHyphens/>
        <w:rPr>
          <w:rFonts w:ascii="TimesNewRomanPSMT" w:hAnsi="TimesNewRomanPSMT" w:cs="TimesNewRomanPSMT"/>
          <w:lang w:val="en-US" w:eastAsia="de-DE"/>
        </w:rPr>
      </w:pPr>
    </w:p>
    <w:p w14:paraId="2E735AC6"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Horses:</w:t>
      </w:r>
    </w:p>
    <w:p w14:paraId="1A6E2BEF"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5 days (intravenous use)</w:t>
      </w:r>
    </w:p>
    <w:p w14:paraId="0F9826AD"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 xml:space="preserve">Not </w:t>
      </w:r>
      <w:proofErr w:type="spellStart"/>
      <w:r w:rsidRPr="000145CA">
        <w:rPr>
          <w:rFonts w:ascii="TimesNewRomanPSMT" w:hAnsi="TimesNewRomanPSMT" w:cs="TimesNewRomanPSMT"/>
          <w:lang w:val="en-US" w:eastAsia="de-DE"/>
        </w:rPr>
        <w:t>authorised</w:t>
      </w:r>
      <w:proofErr w:type="spellEnd"/>
      <w:r w:rsidRPr="000145CA">
        <w:rPr>
          <w:rFonts w:ascii="TimesNewRomanPSMT" w:hAnsi="TimesNewRomanPSMT" w:cs="TimesNewRomanPSMT"/>
          <w:lang w:val="en-US" w:eastAsia="de-DE"/>
        </w:rPr>
        <w:t xml:space="preserve"> for use in animals producing milk for human consumption</w:t>
      </w:r>
    </w:p>
    <w:p w14:paraId="677EEE6A" w14:textId="658859BB" w:rsidR="00C114FF" w:rsidRDefault="000145CA" w:rsidP="00A9226B">
      <w:pPr>
        <w:tabs>
          <w:tab w:val="clear" w:pos="567"/>
        </w:tabs>
        <w:spacing w:line="240" w:lineRule="auto"/>
        <w:rPr>
          <w:szCs w:val="22"/>
        </w:rPr>
      </w:pPr>
      <w:r>
        <w:rPr>
          <w:szCs w:val="22"/>
        </w:rPr>
        <w:tab/>
      </w:r>
    </w:p>
    <w:p w14:paraId="0B8D3892" w14:textId="77777777" w:rsidR="00FC02F3" w:rsidRPr="006414D3" w:rsidRDefault="00FC02F3" w:rsidP="00A9226B">
      <w:pPr>
        <w:tabs>
          <w:tab w:val="clear" w:pos="567"/>
        </w:tabs>
        <w:spacing w:line="240" w:lineRule="auto"/>
        <w:rPr>
          <w:szCs w:val="22"/>
        </w:rPr>
      </w:pPr>
    </w:p>
    <w:p w14:paraId="43BFE745" w14:textId="6B34ABA4" w:rsidR="00C114FF" w:rsidRPr="00E129EE" w:rsidRDefault="00516C78" w:rsidP="003F0BC8">
      <w:pPr>
        <w:tabs>
          <w:tab w:val="clear" w:pos="567"/>
          <w:tab w:val="left" w:pos="0"/>
        </w:tabs>
        <w:spacing w:line="240" w:lineRule="auto"/>
        <w:ind w:left="567" w:hanging="567"/>
        <w:rPr>
          <w:szCs w:val="22"/>
        </w:rPr>
      </w:pPr>
      <w:r w:rsidRPr="00E129EE">
        <w:rPr>
          <w:b/>
          <w:szCs w:val="22"/>
        </w:rPr>
        <w:t>4</w:t>
      </w:r>
      <w:r w:rsidR="003B1526" w:rsidRPr="00E129EE">
        <w:rPr>
          <w:b/>
          <w:szCs w:val="22"/>
        </w:rPr>
        <w:t>.</w:t>
      </w:r>
      <w:r w:rsidR="003B1526" w:rsidRPr="00E129EE">
        <w:rPr>
          <w:b/>
          <w:szCs w:val="22"/>
        </w:rPr>
        <w:tab/>
        <w:t>PHARMACOLOGICAL</w:t>
      </w:r>
      <w:r w:rsidR="007E787F" w:rsidRPr="00E129EE">
        <w:rPr>
          <w:b/>
          <w:szCs w:val="22"/>
        </w:rPr>
        <w:t xml:space="preserve"> </w:t>
      </w:r>
      <w:r w:rsidRPr="00E129EE">
        <w:rPr>
          <w:b/>
          <w:szCs w:val="22"/>
        </w:rPr>
        <w:t>INFORMATION</w:t>
      </w:r>
    </w:p>
    <w:p w14:paraId="34181EAE" w14:textId="77777777" w:rsidR="00C114FF" w:rsidRPr="00E129EE" w:rsidRDefault="00C114FF" w:rsidP="00145C3F">
      <w:pPr>
        <w:tabs>
          <w:tab w:val="clear" w:pos="567"/>
        </w:tabs>
        <w:spacing w:line="240" w:lineRule="auto"/>
        <w:rPr>
          <w:szCs w:val="22"/>
        </w:rPr>
      </w:pPr>
    </w:p>
    <w:p w14:paraId="1C5DC02C" w14:textId="77777777" w:rsidR="005B04A8" w:rsidRPr="00E129EE" w:rsidRDefault="00516C78" w:rsidP="5C469C01">
      <w:pPr>
        <w:tabs>
          <w:tab w:val="clear" w:pos="567"/>
        </w:tabs>
        <w:spacing w:line="240" w:lineRule="auto"/>
        <w:ind w:left="567" w:hanging="567"/>
        <w:rPr>
          <w:szCs w:val="22"/>
        </w:rPr>
      </w:pPr>
      <w:r w:rsidRPr="5C469C01">
        <w:rPr>
          <w:b/>
          <w:lang w:val="fr-FR"/>
        </w:rPr>
        <w:t>4.1</w:t>
      </w:r>
      <w:r>
        <w:tab/>
      </w:r>
      <w:r w:rsidRPr="5C469C01">
        <w:rPr>
          <w:b/>
          <w:lang w:val="fr-FR"/>
        </w:rPr>
        <w:t>ATCvet code:</w:t>
      </w:r>
    </w:p>
    <w:p w14:paraId="53A20BFC" w14:textId="7BC840F8" w:rsidR="00C114FF" w:rsidRPr="006414D3" w:rsidRDefault="007E787F" w:rsidP="00A9226B">
      <w:pPr>
        <w:tabs>
          <w:tab w:val="clear" w:pos="567"/>
        </w:tabs>
        <w:spacing w:line="240" w:lineRule="auto"/>
        <w:rPr>
          <w:szCs w:val="22"/>
        </w:rPr>
      </w:pPr>
      <w:r>
        <w:rPr>
          <w:szCs w:val="22"/>
        </w:rPr>
        <w:t>QM01AG90</w:t>
      </w:r>
    </w:p>
    <w:p w14:paraId="0AB29EA3" w14:textId="77777777" w:rsidR="00C114FF" w:rsidRPr="006414D3" w:rsidRDefault="00C114FF" w:rsidP="00A9226B">
      <w:pPr>
        <w:tabs>
          <w:tab w:val="clear" w:pos="567"/>
        </w:tabs>
        <w:spacing w:line="240" w:lineRule="auto"/>
        <w:rPr>
          <w:szCs w:val="22"/>
        </w:rPr>
      </w:pPr>
    </w:p>
    <w:p w14:paraId="017C8FC3" w14:textId="2D65099D" w:rsidR="00C114FF" w:rsidRPr="006414D3" w:rsidRDefault="00FD1E45" w:rsidP="003F0BC8">
      <w:pPr>
        <w:tabs>
          <w:tab w:val="clear" w:pos="567"/>
          <w:tab w:val="left" w:pos="0"/>
        </w:tabs>
        <w:spacing w:line="240" w:lineRule="auto"/>
        <w:ind w:left="567" w:hanging="567"/>
        <w:rPr>
          <w:b/>
          <w:szCs w:val="22"/>
        </w:rPr>
      </w:pPr>
      <w:r w:rsidRPr="006414D3">
        <w:rPr>
          <w:b/>
          <w:szCs w:val="22"/>
        </w:rPr>
        <w:t>4</w:t>
      </w:r>
      <w:r w:rsidR="00516C78" w:rsidRPr="006414D3">
        <w:rPr>
          <w:b/>
          <w:szCs w:val="22"/>
        </w:rPr>
        <w:t>.</w:t>
      </w:r>
      <w:r w:rsidRPr="006414D3">
        <w:rPr>
          <w:b/>
          <w:szCs w:val="22"/>
        </w:rPr>
        <w:t>2</w:t>
      </w:r>
      <w:r w:rsidR="00516C78" w:rsidRPr="006414D3">
        <w:rPr>
          <w:b/>
          <w:szCs w:val="22"/>
        </w:rPr>
        <w:tab/>
        <w:t>Pharmacodynamic</w:t>
      </w:r>
      <w:r w:rsidR="00300013">
        <w:rPr>
          <w:b/>
          <w:szCs w:val="22"/>
        </w:rPr>
        <w:t>s</w:t>
      </w:r>
    </w:p>
    <w:p w14:paraId="6ACA9F6D" w14:textId="77777777" w:rsidR="007E787F" w:rsidRDefault="007E787F" w:rsidP="007E787F">
      <w:pPr>
        <w:tabs>
          <w:tab w:val="clear" w:pos="567"/>
          <w:tab w:val="left" w:pos="0"/>
        </w:tabs>
        <w:spacing w:line="240" w:lineRule="auto"/>
        <w:ind w:left="567" w:hanging="567"/>
        <w:rPr>
          <w:b/>
          <w:szCs w:val="22"/>
        </w:rPr>
      </w:pPr>
    </w:p>
    <w:p w14:paraId="22A3D654" w14:textId="581345B9" w:rsidR="00C114FF" w:rsidRDefault="007E787F" w:rsidP="00E129EE">
      <w:pPr>
        <w:tabs>
          <w:tab w:val="clear" w:pos="567"/>
        </w:tabs>
        <w:spacing w:line="276" w:lineRule="auto"/>
        <w:rPr>
          <w:szCs w:val="22"/>
          <w:lang w:eastAsia="de-DE"/>
        </w:rPr>
      </w:pPr>
      <w:bookmarkStart w:id="40" w:name="_Hlk166751319"/>
      <w:r>
        <w:rPr>
          <w:szCs w:val="22"/>
          <w:lang w:eastAsia="de-DE"/>
        </w:rPr>
        <w:t xml:space="preserve">Flunixin meglumine is a non-steroidal anti-inflammatory drug with analgesic and antipyretic activity. Flunixin meglumine acts as a reversible non-selective inhibitor of cyclo-oxygenase (both COX 1 and COX 2 forms), an enzyme in the arachidonic acid cascade pathway which is responsible for converting arachidonic acid to cyclic endoperoxides. Consequently, synthesis of eicosanoids, important mediators of the inflammatory process involved in central pyresis, pain perception and tissue inflammation </w:t>
      </w:r>
      <w:r w:rsidR="003B31C1">
        <w:rPr>
          <w:szCs w:val="22"/>
          <w:lang w:eastAsia="de-DE"/>
        </w:rPr>
        <w:t>are</w:t>
      </w:r>
      <w:r>
        <w:rPr>
          <w:szCs w:val="22"/>
          <w:lang w:eastAsia="de-DE"/>
        </w:rPr>
        <w:t xml:space="preserve"> </w:t>
      </w:r>
      <w:r w:rsidR="00E12C27">
        <w:rPr>
          <w:szCs w:val="22"/>
          <w:lang w:eastAsia="de-DE"/>
        </w:rPr>
        <w:t>reduced</w:t>
      </w:r>
      <w:r>
        <w:rPr>
          <w:szCs w:val="22"/>
          <w:lang w:eastAsia="de-DE"/>
        </w:rPr>
        <w:t>. Through its effects on the arachidonic acid cascade, flunixin also inhibits the production of thromboxane, a potent platelet pro-aggregator and vasoconstrictor which is released during blood clotting. Flunixin exerts its antipyretic effect by inhibiting prostaglandin E</w:t>
      </w:r>
      <w:r w:rsidRPr="00C5256C">
        <w:rPr>
          <w:szCs w:val="22"/>
          <w:lang w:eastAsia="de-DE"/>
        </w:rPr>
        <w:t>2</w:t>
      </w:r>
      <w:r>
        <w:rPr>
          <w:szCs w:val="22"/>
          <w:lang w:eastAsia="de-DE"/>
        </w:rPr>
        <w:t xml:space="preserve"> synthesis in the hypothalamus. Although flunixin has no direct effect on endotoxins after they have been produced, it reduces prostaglandin production and hence reduces the many effects of the prostaglandin cascade. Prostaglandins are part of the complex processes involved in the development of endotoxic</w:t>
      </w:r>
      <w:r w:rsidR="003C0E12">
        <w:rPr>
          <w:szCs w:val="22"/>
          <w:lang w:eastAsia="de-DE"/>
        </w:rPr>
        <w:t xml:space="preserve"> shock.</w:t>
      </w:r>
    </w:p>
    <w:p w14:paraId="5A7CF24A" w14:textId="60F0EFDF" w:rsidR="000F10CF" w:rsidRDefault="003C0E12" w:rsidP="00CC483D">
      <w:pPr>
        <w:tabs>
          <w:tab w:val="clear" w:pos="567"/>
        </w:tabs>
        <w:spacing w:line="276" w:lineRule="auto"/>
        <w:rPr>
          <w:szCs w:val="22"/>
          <w:lang w:eastAsia="de-DE"/>
        </w:rPr>
      </w:pPr>
      <w:r w:rsidRPr="003C0E12">
        <w:rPr>
          <w:szCs w:val="22"/>
          <w:lang w:eastAsia="de-DE"/>
        </w:rPr>
        <w:t>Due to the involvement of prostaglandins in other physiological processes, COX inhibition would</w:t>
      </w:r>
      <w:r>
        <w:rPr>
          <w:szCs w:val="22"/>
          <w:lang w:eastAsia="de-DE"/>
        </w:rPr>
        <w:t xml:space="preserve"> a</w:t>
      </w:r>
      <w:r w:rsidRPr="003C0E12">
        <w:rPr>
          <w:szCs w:val="22"/>
          <w:lang w:eastAsia="de-DE"/>
        </w:rPr>
        <w:t>lso be responsible for different adverse reactions, such as gastrointestinal or renal damage.</w:t>
      </w:r>
    </w:p>
    <w:bookmarkEnd w:id="40"/>
    <w:p w14:paraId="5D384F19" w14:textId="77777777" w:rsidR="000F10CF" w:rsidRPr="006414D3" w:rsidRDefault="000F10CF" w:rsidP="007E787F">
      <w:pPr>
        <w:tabs>
          <w:tab w:val="clear" w:pos="567"/>
        </w:tabs>
        <w:spacing w:line="240" w:lineRule="auto"/>
        <w:rPr>
          <w:szCs w:val="22"/>
        </w:rPr>
      </w:pPr>
    </w:p>
    <w:p w14:paraId="05CB1919" w14:textId="5047D327" w:rsidR="00C114FF" w:rsidRDefault="00FD1E45" w:rsidP="000F10CF">
      <w:pPr>
        <w:tabs>
          <w:tab w:val="clear" w:pos="567"/>
          <w:tab w:val="left" w:pos="0"/>
        </w:tabs>
        <w:spacing w:line="240" w:lineRule="auto"/>
        <w:ind w:left="567" w:hanging="567"/>
        <w:rPr>
          <w:szCs w:val="22"/>
        </w:rPr>
      </w:pPr>
      <w:r w:rsidRPr="006414D3">
        <w:rPr>
          <w:b/>
          <w:szCs w:val="22"/>
        </w:rPr>
        <w:t>4</w:t>
      </w:r>
      <w:r w:rsidR="00516C78" w:rsidRPr="006414D3">
        <w:rPr>
          <w:b/>
          <w:szCs w:val="22"/>
        </w:rPr>
        <w:t>.</w:t>
      </w:r>
      <w:r w:rsidRPr="006414D3">
        <w:rPr>
          <w:b/>
          <w:szCs w:val="22"/>
        </w:rPr>
        <w:t>3</w:t>
      </w:r>
      <w:r w:rsidR="00516C78" w:rsidRPr="006414D3">
        <w:rPr>
          <w:b/>
          <w:szCs w:val="22"/>
        </w:rPr>
        <w:tab/>
        <w:t>Pharmacokinetic</w:t>
      </w:r>
      <w:r w:rsidR="00300013">
        <w:rPr>
          <w:b/>
          <w:szCs w:val="22"/>
        </w:rPr>
        <w:t>s</w:t>
      </w:r>
    </w:p>
    <w:p w14:paraId="524B5E78" w14:textId="77777777" w:rsidR="000F10CF" w:rsidRDefault="000F10CF" w:rsidP="000F10CF">
      <w:pPr>
        <w:tabs>
          <w:tab w:val="clear" w:pos="567"/>
        </w:tabs>
        <w:spacing w:line="240" w:lineRule="auto"/>
        <w:rPr>
          <w:szCs w:val="22"/>
        </w:rPr>
      </w:pPr>
    </w:p>
    <w:p w14:paraId="68261B5E" w14:textId="04AE8DCC" w:rsidR="00CD639B" w:rsidRPr="00CD639B" w:rsidRDefault="00CD639B" w:rsidP="00CD639B">
      <w:pPr>
        <w:shd w:val="clear" w:color="auto" w:fill="FFFFFF"/>
        <w:rPr>
          <w:szCs w:val="22"/>
          <w:lang w:eastAsia="de-DE"/>
        </w:rPr>
      </w:pPr>
      <w:r w:rsidRPr="00CD639B">
        <w:rPr>
          <w:szCs w:val="22"/>
          <w:lang w:eastAsia="de-DE"/>
        </w:rPr>
        <w:t xml:space="preserve">Following intravenous administration of flunixin meglumine to equines (horses and ponies) at a dose of 1.1 mg/kg, the drug kinetics fit a two-compartment model. It showed a rapid distribution (volume of distribution 0.16 l/kg), with a high proportion of binding to plasma proteins (greater than 99%). The elimination half-life was between 1 and 2 hours. An AUC0-15h of 19.43 </w:t>
      </w:r>
      <w:proofErr w:type="spellStart"/>
      <w:r w:rsidRPr="00CD639B">
        <w:rPr>
          <w:szCs w:val="22"/>
          <w:lang w:eastAsia="de-DE"/>
        </w:rPr>
        <w:t>μg·h</w:t>
      </w:r>
      <w:proofErr w:type="spellEnd"/>
      <w:r w:rsidRPr="00CD639B">
        <w:rPr>
          <w:szCs w:val="22"/>
          <w:lang w:eastAsia="de-DE"/>
        </w:rPr>
        <w:t>/ml was determined. The excretion took place rapidly, mainly through the urine, reaching the maximum concentration therein 2 hours after administration.</w:t>
      </w:r>
    </w:p>
    <w:p w14:paraId="42D129A4" w14:textId="77777777" w:rsidR="00CD639B" w:rsidRDefault="00CD639B" w:rsidP="00CD639B">
      <w:pPr>
        <w:shd w:val="clear" w:color="auto" w:fill="FFFFFF"/>
        <w:rPr>
          <w:szCs w:val="22"/>
          <w:lang w:eastAsia="de-DE"/>
        </w:rPr>
      </w:pPr>
      <w:r w:rsidRPr="00CD639B">
        <w:rPr>
          <w:szCs w:val="22"/>
          <w:lang w:eastAsia="de-DE"/>
        </w:rPr>
        <w:t>After 12 hours of intravenous injection, 61% of the administered dose had been recovered in the urine.</w:t>
      </w:r>
    </w:p>
    <w:p w14:paraId="27479A27" w14:textId="77777777" w:rsidR="00CD639B" w:rsidRPr="00CD639B" w:rsidRDefault="00CD639B" w:rsidP="00CD639B">
      <w:pPr>
        <w:shd w:val="clear" w:color="auto" w:fill="FFFFFF"/>
        <w:rPr>
          <w:szCs w:val="22"/>
          <w:lang w:eastAsia="de-DE"/>
        </w:rPr>
      </w:pPr>
    </w:p>
    <w:p w14:paraId="6D37484D" w14:textId="46AE17E6" w:rsidR="00CD639B" w:rsidRPr="00CD639B" w:rsidRDefault="00CD639B" w:rsidP="00CD639B">
      <w:pPr>
        <w:shd w:val="clear" w:color="auto" w:fill="FFFFFF"/>
        <w:rPr>
          <w:szCs w:val="22"/>
          <w:lang w:eastAsia="de-DE"/>
        </w:rPr>
      </w:pPr>
      <w:r w:rsidRPr="00CD639B">
        <w:rPr>
          <w:szCs w:val="22"/>
          <w:lang w:eastAsia="de-DE"/>
        </w:rPr>
        <w:t>In cattle, after administering a dose of 2.2 mg/kg intravenously, maximum plasma levels of between 15 and 18 μg/ml were obtained 5-10 minutes after injection. Between 2 and 4 hours later, a second plasma concentration peak was observed (possibly due to enterohepatic circulation), while at 24 hours the concentrations were less than 0.1 μg/ml.</w:t>
      </w:r>
      <w:r>
        <w:rPr>
          <w:szCs w:val="22"/>
          <w:lang w:eastAsia="de-DE"/>
        </w:rPr>
        <w:t xml:space="preserve"> </w:t>
      </w:r>
      <w:r w:rsidRPr="00CD639B">
        <w:rPr>
          <w:szCs w:val="22"/>
          <w:lang w:eastAsia="de-DE"/>
        </w:rPr>
        <w:t>In cattle, after intramuscular administration of flunixin at a dose of 2 mg/kg, a maximum concentration is observed approximately 30 minutes after injection.</w:t>
      </w:r>
    </w:p>
    <w:p w14:paraId="2FE3B7C8" w14:textId="77777777" w:rsidR="00CD639B" w:rsidRDefault="00CD639B" w:rsidP="00CD639B">
      <w:pPr>
        <w:shd w:val="clear" w:color="auto" w:fill="FFFFFF"/>
        <w:rPr>
          <w:szCs w:val="22"/>
          <w:lang w:eastAsia="de-DE"/>
        </w:rPr>
      </w:pPr>
      <w:r w:rsidRPr="00CD639B">
        <w:rPr>
          <w:szCs w:val="22"/>
          <w:lang w:eastAsia="de-DE"/>
        </w:rPr>
        <w:t xml:space="preserve">Flunixin meglumine is rapidly distributed into organs and body fluids (with high persistence in inflammatory exudate), with a volume of distribution between 0.7 and 2.3 l/kg. The elimination half-life was approximately 4 to 7 hours. Regarding excretion, this took place mainly through urine and </w:t>
      </w:r>
      <w:proofErr w:type="spellStart"/>
      <w:r w:rsidRPr="00CD639B">
        <w:rPr>
          <w:szCs w:val="22"/>
          <w:lang w:eastAsia="de-DE"/>
        </w:rPr>
        <w:lastRenderedPageBreak/>
        <w:t>feces</w:t>
      </w:r>
      <w:proofErr w:type="spellEnd"/>
      <w:r w:rsidRPr="00CD639B">
        <w:rPr>
          <w:szCs w:val="22"/>
          <w:lang w:eastAsia="de-DE"/>
        </w:rPr>
        <w:t>. In milk, the drug was not detected, and in the cases where it was detected, the levels were negligible (&lt;10 ng/ml).</w:t>
      </w:r>
    </w:p>
    <w:p w14:paraId="25DAA6D8" w14:textId="77777777" w:rsidR="00CD639B" w:rsidRDefault="00CD639B" w:rsidP="00CD639B">
      <w:pPr>
        <w:shd w:val="clear" w:color="auto" w:fill="FFFFFF"/>
        <w:rPr>
          <w:szCs w:val="22"/>
          <w:lang w:eastAsia="de-DE"/>
        </w:rPr>
      </w:pPr>
    </w:p>
    <w:p w14:paraId="5BD06AB8" w14:textId="20BA4AF7" w:rsidR="00CD639B" w:rsidRPr="00CD639B" w:rsidRDefault="00CD639B" w:rsidP="00CD639B">
      <w:pPr>
        <w:shd w:val="clear" w:color="auto" w:fill="FFFFFF"/>
        <w:rPr>
          <w:szCs w:val="22"/>
          <w:lang w:eastAsia="de-DE"/>
        </w:rPr>
      </w:pPr>
      <w:r w:rsidRPr="00CD639B">
        <w:rPr>
          <w:szCs w:val="22"/>
          <w:lang w:eastAsia="de-DE"/>
        </w:rPr>
        <w:t>In pigs, following intramuscular administration of 2.2 mg/kg flunixin meglumine, a maximum plasma concentration of about 3 μg/ml was detected approximately 20 minutes after injection.</w:t>
      </w:r>
    </w:p>
    <w:p w14:paraId="659B0443" w14:textId="77777777" w:rsidR="00CD639B" w:rsidRPr="00CD639B" w:rsidRDefault="00CD639B" w:rsidP="00CD639B">
      <w:pPr>
        <w:shd w:val="clear" w:color="auto" w:fill="FFFFFF"/>
        <w:rPr>
          <w:szCs w:val="22"/>
          <w:lang w:eastAsia="de-DE"/>
        </w:rPr>
      </w:pPr>
      <w:r w:rsidRPr="00CD639B">
        <w:rPr>
          <w:szCs w:val="22"/>
          <w:lang w:eastAsia="de-DE"/>
        </w:rPr>
        <w:t>The bioavailability, expressed as a fraction of the absorbed dose, was found to be 93%. The</w:t>
      </w:r>
    </w:p>
    <w:p w14:paraId="06FF5C01" w14:textId="77777777" w:rsidR="00CD639B" w:rsidRPr="00CD639B" w:rsidRDefault="00CD639B" w:rsidP="00CD639B">
      <w:pPr>
        <w:suppressAutoHyphens/>
        <w:rPr>
          <w:szCs w:val="22"/>
          <w:lang w:eastAsia="de-DE"/>
        </w:rPr>
      </w:pPr>
      <w:r w:rsidRPr="00CD639B">
        <w:rPr>
          <w:szCs w:val="22"/>
          <w:lang w:eastAsia="de-DE"/>
        </w:rPr>
        <w:t>Volume of distribution was 2 l/kg, while the elimination half-life was 3.6 hours. Excretion (most as unchanged drug) occurred primarily in the urine, although was also detected in the faeces.</w:t>
      </w:r>
    </w:p>
    <w:p w14:paraId="37AE2F5B" w14:textId="305B790C" w:rsidR="000F10CF" w:rsidRDefault="000F10CF" w:rsidP="000F10CF">
      <w:pPr>
        <w:tabs>
          <w:tab w:val="clear" w:pos="567"/>
          <w:tab w:val="left" w:pos="0"/>
        </w:tabs>
        <w:spacing w:line="240" w:lineRule="auto"/>
        <w:rPr>
          <w:szCs w:val="22"/>
        </w:rPr>
      </w:pPr>
    </w:p>
    <w:p w14:paraId="5F31F097" w14:textId="77777777" w:rsidR="008B5E2A" w:rsidRDefault="008B5E2A" w:rsidP="000F10CF">
      <w:pPr>
        <w:tabs>
          <w:tab w:val="clear" w:pos="567"/>
          <w:tab w:val="left" w:pos="0"/>
        </w:tabs>
        <w:spacing w:line="240" w:lineRule="auto"/>
        <w:rPr>
          <w:szCs w:val="22"/>
        </w:rPr>
      </w:pPr>
    </w:p>
    <w:p w14:paraId="5B8E8400" w14:textId="7E00231B" w:rsidR="00C114FF" w:rsidRPr="006414D3" w:rsidRDefault="00516C78" w:rsidP="003F0BC8">
      <w:pPr>
        <w:tabs>
          <w:tab w:val="clear" w:pos="567"/>
          <w:tab w:val="left" w:pos="0"/>
        </w:tabs>
        <w:spacing w:line="240" w:lineRule="auto"/>
        <w:rPr>
          <w:b/>
          <w:szCs w:val="22"/>
        </w:rPr>
      </w:pPr>
      <w:r w:rsidRPr="006414D3">
        <w:rPr>
          <w:b/>
          <w:bCs/>
          <w:szCs w:val="22"/>
        </w:rPr>
        <w:t>Environmental</w:t>
      </w:r>
      <w:r w:rsidRPr="006414D3">
        <w:rPr>
          <w:b/>
          <w:szCs w:val="22"/>
        </w:rPr>
        <w:t xml:space="preserve"> properties</w:t>
      </w:r>
    </w:p>
    <w:p w14:paraId="056AD7C3" w14:textId="664FC4F5" w:rsidR="00C114FF" w:rsidRDefault="00C114FF" w:rsidP="00A9226B">
      <w:pPr>
        <w:tabs>
          <w:tab w:val="clear" w:pos="567"/>
        </w:tabs>
        <w:spacing w:line="240" w:lineRule="auto"/>
        <w:rPr>
          <w:szCs w:val="22"/>
        </w:rPr>
      </w:pPr>
    </w:p>
    <w:p w14:paraId="186AE8F2" w14:textId="77777777" w:rsidR="000A48F6" w:rsidRDefault="000A48F6" w:rsidP="000A48F6">
      <w:pPr>
        <w:tabs>
          <w:tab w:val="clear" w:pos="567"/>
        </w:tabs>
        <w:spacing w:line="240" w:lineRule="auto"/>
      </w:pPr>
      <w:bookmarkStart w:id="41" w:name="_Hlk166668812"/>
      <w:r w:rsidRPr="002925B6">
        <w:t>Flunixin is toxic to avian scavengers although foreseen low exposure leads to low risk</w:t>
      </w:r>
      <w:r>
        <w:t>.</w:t>
      </w:r>
    </w:p>
    <w:bookmarkEnd w:id="41"/>
    <w:p w14:paraId="1D43D87A" w14:textId="77777777" w:rsidR="000A48F6" w:rsidRPr="006414D3" w:rsidRDefault="000A48F6" w:rsidP="00A9226B">
      <w:pPr>
        <w:tabs>
          <w:tab w:val="clear" w:pos="567"/>
        </w:tabs>
        <w:spacing w:line="240" w:lineRule="auto"/>
        <w:rPr>
          <w:szCs w:val="22"/>
        </w:rPr>
      </w:pPr>
    </w:p>
    <w:p w14:paraId="6EE405AA" w14:textId="77777777" w:rsidR="00C114FF" w:rsidRPr="006414D3" w:rsidRDefault="00C114FF" w:rsidP="00A9226B">
      <w:pPr>
        <w:tabs>
          <w:tab w:val="clear" w:pos="567"/>
        </w:tabs>
        <w:spacing w:line="240" w:lineRule="auto"/>
        <w:rPr>
          <w:szCs w:val="22"/>
        </w:rPr>
      </w:pPr>
    </w:p>
    <w:p w14:paraId="3CBA42F1"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14:paraId="50A6FEE0" w14:textId="77777777" w:rsidR="00C114FF" w:rsidRPr="006414D3" w:rsidRDefault="00C114FF" w:rsidP="00A9226B">
      <w:pPr>
        <w:tabs>
          <w:tab w:val="clear" w:pos="567"/>
        </w:tabs>
        <w:spacing w:line="240" w:lineRule="auto"/>
        <w:rPr>
          <w:szCs w:val="22"/>
        </w:rPr>
      </w:pPr>
    </w:p>
    <w:p w14:paraId="318CC3B9" w14:textId="77777777" w:rsidR="00C114FF" w:rsidRPr="00C57C7C" w:rsidRDefault="00516C78" w:rsidP="003F0BC8">
      <w:pPr>
        <w:tabs>
          <w:tab w:val="clear" w:pos="567"/>
          <w:tab w:val="left" w:pos="0"/>
        </w:tabs>
        <w:spacing w:line="240" w:lineRule="auto"/>
        <w:ind w:left="567" w:hanging="567"/>
        <w:rPr>
          <w:szCs w:val="22"/>
        </w:rPr>
      </w:pPr>
      <w:r w:rsidRPr="00C57C7C">
        <w:rPr>
          <w:b/>
          <w:szCs w:val="22"/>
        </w:rPr>
        <w:t>5</w:t>
      </w:r>
      <w:r w:rsidR="003B1526" w:rsidRPr="00C57C7C">
        <w:rPr>
          <w:b/>
          <w:szCs w:val="22"/>
        </w:rPr>
        <w:t>.</w:t>
      </w:r>
      <w:r w:rsidRPr="00C57C7C">
        <w:rPr>
          <w:b/>
          <w:szCs w:val="22"/>
        </w:rPr>
        <w:t>1</w:t>
      </w:r>
      <w:r w:rsidR="003B1526" w:rsidRPr="00C57C7C">
        <w:rPr>
          <w:b/>
          <w:szCs w:val="22"/>
        </w:rPr>
        <w:tab/>
      </w:r>
      <w:r w:rsidR="00092A37" w:rsidRPr="00C57C7C">
        <w:rPr>
          <w:b/>
          <w:szCs w:val="22"/>
        </w:rPr>
        <w:t>Major i</w:t>
      </w:r>
      <w:r w:rsidR="003B1526" w:rsidRPr="00C57C7C">
        <w:rPr>
          <w:b/>
          <w:szCs w:val="22"/>
        </w:rPr>
        <w:t>ncompatibilities</w:t>
      </w:r>
    </w:p>
    <w:p w14:paraId="003D5CB7" w14:textId="77777777" w:rsidR="00C114FF" w:rsidRPr="00C57C7C" w:rsidRDefault="00C114FF" w:rsidP="00145C3F">
      <w:pPr>
        <w:tabs>
          <w:tab w:val="clear" w:pos="567"/>
        </w:tabs>
        <w:spacing w:line="240" w:lineRule="auto"/>
        <w:rPr>
          <w:szCs w:val="22"/>
        </w:rPr>
      </w:pPr>
    </w:p>
    <w:p w14:paraId="0B560BC3" w14:textId="1AB5FC1F" w:rsidR="00C114FF" w:rsidRPr="00C57C7C" w:rsidRDefault="00516C78" w:rsidP="00A9226B">
      <w:pPr>
        <w:tabs>
          <w:tab w:val="clear" w:pos="567"/>
        </w:tabs>
        <w:spacing w:line="240" w:lineRule="auto"/>
        <w:rPr>
          <w:szCs w:val="22"/>
        </w:rPr>
      </w:pPr>
      <w:r w:rsidRPr="00C57C7C">
        <w:rPr>
          <w:szCs w:val="22"/>
        </w:rPr>
        <w:t>In the absence of compatibility studies, this veterinary medicinal product must not be mixed with other veterinary medicinal products.</w:t>
      </w:r>
    </w:p>
    <w:p w14:paraId="5295E988" w14:textId="5C2CF00E" w:rsidR="004E5EE4" w:rsidRPr="00C57C7C" w:rsidRDefault="004E5EE4" w:rsidP="00A9226B">
      <w:pPr>
        <w:tabs>
          <w:tab w:val="clear" w:pos="567"/>
        </w:tabs>
        <w:spacing w:line="240" w:lineRule="auto"/>
        <w:rPr>
          <w:szCs w:val="22"/>
        </w:rPr>
      </w:pPr>
    </w:p>
    <w:p w14:paraId="25098EBA" w14:textId="77777777" w:rsidR="00C114FF" w:rsidRPr="00C57C7C" w:rsidRDefault="00C114FF" w:rsidP="00A9226B">
      <w:pPr>
        <w:tabs>
          <w:tab w:val="clear" w:pos="567"/>
        </w:tabs>
        <w:spacing w:line="240" w:lineRule="auto"/>
        <w:rPr>
          <w:szCs w:val="22"/>
        </w:rPr>
      </w:pPr>
    </w:p>
    <w:p w14:paraId="7AB548D0" w14:textId="77777777" w:rsidR="00C114FF" w:rsidRPr="00C57C7C" w:rsidRDefault="00516C78" w:rsidP="003F0BC8">
      <w:pPr>
        <w:tabs>
          <w:tab w:val="clear" w:pos="567"/>
          <w:tab w:val="left" w:pos="0"/>
        </w:tabs>
        <w:spacing w:line="240" w:lineRule="auto"/>
        <w:ind w:left="567" w:hanging="567"/>
        <w:rPr>
          <w:szCs w:val="22"/>
        </w:rPr>
      </w:pPr>
      <w:r w:rsidRPr="00C57C7C">
        <w:rPr>
          <w:b/>
          <w:szCs w:val="22"/>
        </w:rPr>
        <w:t>5.2</w:t>
      </w:r>
      <w:r w:rsidRPr="00C57C7C">
        <w:rPr>
          <w:b/>
          <w:szCs w:val="22"/>
        </w:rPr>
        <w:tab/>
      </w:r>
      <w:r w:rsidR="003B1526" w:rsidRPr="00C57C7C">
        <w:rPr>
          <w:b/>
          <w:szCs w:val="22"/>
        </w:rPr>
        <w:t>Shelf life</w:t>
      </w:r>
    </w:p>
    <w:p w14:paraId="17B74C33" w14:textId="77777777" w:rsidR="00C114FF" w:rsidRPr="00C57C7C" w:rsidRDefault="00C114FF" w:rsidP="00145C3F">
      <w:pPr>
        <w:tabs>
          <w:tab w:val="clear" w:pos="567"/>
        </w:tabs>
        <w:spacing w:line="240" w:lineRule="auto"/>
        <w:rPr>
          <w:szCs w:val="22"/>
        </w:rPr>
      </w:pPr>
    </w:p>
    <w:p w14:paraId="6DF30516" w14:textId="4FCA5A85" w:rsidR="00C114FF" w:rsidRPr="00C57C7C" w:rsidRDefault="00516C78" w:rsidP="00A9226B">
      <w:pPr>
        <w:tabs>
          <w:tab w:val="clear" w:pos="567"/>
        </w:tabs>
        <w:spacing w:line="240" w:lineRule="auto"/>
        <w:rPr>
          <w:szCs w:val="22"/>
        </w:rPr>
      </w:pPr>
      <w:r w:rsidRPr="00C57C7C">
        <w:rPr>
          <w:szCs w:val="22"/>
        </w:rPr>
        <w:t>Shelf</w:t>
      </w:r>
      <w:r w:rsidR="002E62CB" w:rsidRPr="00C57C7C">
        <w:rPr>
          <w:szCs w:val="22"/>
        </w:rPr>
        <w:t xml:space="preserve"> </w:t>
      </w:r>
      <w:r w:rsidRPr="00C57C7C">
        <w:rPr>
          <w:szCs w:val="22"/>
        </w:rPr>
        <w:t>life of the veterinary medicinal product as packaged for sale</w:t>
      </w:r>
      <w:r w:rsidR="00976D32" w:rsidRPr="00C57C7C">
        <w:rPr>
          <w:szCs w:val="22"/>
        </w:rPr>
        <w:t>:</w:t>
      </w:r>
      <w:r w:rsidR="00FC2C56" w:rsidRPr="00C57C7C">
        <w:rPr>
          <w:szCs w:val="22"/>
        </w:rPr>
        <w:t xml:space="preserve"> 3 years</w:t>
      </w:r>
      <w:r w:rsidR="00A73D50" w:rsidRPr="00C57C7C">
        <w:rPr>
          <w:szCs w:val="22"/>
        </w:rPr>
        <w:t>.</w:t>
      </w:r>
    </w:p>
    <w:p w14:paraId="1F16FE8D" w14:textId="20FF9043" w:rsidR="00C114FF" w:rsidRPr="00C57C7C" w:rsidRDefault="00516C78" w:rsidP="00A9226B">
      <w:pPr>
        <w:tabs>
          <w:tab w:val="clear" w:pos="567"/>
        </w:tabs>
        <w:spacing w:line="240" w:lineRule="auto"/>
        <w:rPr>
          <w:szCs w:val="22"/>
        </w:rPr>
      </w:pPr>
      <w:r w:rsidRPr="00C57C7C">
        <w:rPr>
          <w:szCs w:val="22"/>
        </w:rPr>
        <w:t>Shelf</w:t>
      </w:r>
      <w:r w:rsidR="002E62CB" w:rsidRPr="00C57C7C">
        <w:rPr>
          <w:szCs w:val="22"/>
        </w:rPr>
        <w:t xml:space="preserve"> </w:t>
      </w:r>
      <w:r w:rsidRPr="00C57C7C">
        <w:rPr>
          <w:szCs w:val="22"/>
        </w:rPr>
        <w:t>life after first opening the immediate packaging</w:t>
      </w:r>
      <w:r w:rsidR="00976D32" w:rsidRPr="00C57C7C">
        <w:rPr>
          <w:szCs w:val="22"/>
        </w:rPr>
        <w:t>:</w:t>
      </w:r>
      <w:r w:rsidR="00FC2C56" w:rsidRPr="00C57C7C">
        <w:rPr>
          <w:szCs w:val="22"/>
        </w:rPr>
        <w:t xml:space="preserve"> 28 days</w:t>
      </w:r>
      <w:r w:rsidR="00A73D50" w:rsidRPr="00C57C7C">
        <w:rPr>
          <w:szCs w:val="22"/>
        </w:rPr>
        <w:t>.</w:t>
      </w:r>
    </w:p>
    <w:p w14:paraId="0B0F7E4D" w14:textId="1F7101E8" w:rsidR="00C114FF" w:rsidRPr="00C57C7C" w:rsidRDefault="00C114FF" w:rsidP="00A9226B">
      <w:pPr>
        <w:tabs>
          <w:tab w:val="clear" w:pos="567"/>
        </w:tabs>
        <w:spacing w:line="240" w:lineRule="auto"/>
        <w:rPr>
          <w:szCs w:val="22"/>
        </w:rPr>
      </w:pPr>
    </w:p>
    <w:p w14:paraId="4D62E278" w14:textId="77777777" w:rsidR="00FC2C56" w:rsidRPr="00C57C7C" w:rsidRDefault="00FC2C56" w:rsidP="00A9226B">
      <w:pPr>
        <w:tabs>
          <w:tab w:val="clear" w:pos="567"/>
        </w:tabs>
        <w:spacing w:line="240" w:lineRule="auto"/>
        <w:rPr>
          <w:szCs w:val="22"/>
        </w:rPr>
      </w:pPr>
    </w:p>
    <w:p w14:paraId="6C6D1727" w14:textId="77777777" w:rsidR="00C114FF" w:rsidRPr="00C57C7C" w:rsidRDefault="00516C78" w:rsidP="003F0BC8">
      <w:pPr>
        <w:tabs>
          <w:tab w:val="clear" w:pos="567"/>
          <w:tab w:val="left" w:pos="0"/>
        </w:tabs>
        <w:spacing w:line="240" w:lineRule="auto"/>
        <w:ind w:left="567" w:hanging="567"/>
        <w:rPr>
          <w:szCs w:val="22"/>
        </w:rPr>
      </w:pPr>
      <w:r w:rsidRPr="00C57C7C">
        <w:rPr>
          <w:b/>
          <w:szCs w:val="22"/>
        </w:rPr>
        <w:t>5</w:t>
      </w:r>
      <w:r w:rsidR="003B1526" w:rsidRPr="00C57C7C">
        <w:rPr>
          <w:b/>
          <w:szCs w:val="22"/>
        </w:rPr>
        <w:t>.</w:t>
      </w:r>
      <w:r w:rsidRPr="00C57C7C">
        <w:rPr>
          <w:b/>
          <w:szCs w:val="22"/>
        </w:rPr>
        <w:t>3</w:t>
      </w:r>
      <w:r w:rsidRPr="00C57C7C">
        <w:rPr>
          <w:b/>
          <w:szCs w:val="22"/>
        </w:rPr>
        <w:tab/>
      </w:r>
      <w:r w:rsidR="003B1526" w:rsidRPr="00C57C7C">
        <w:rPr>
          <w:b/>
          <w:szCs w:val="22"/>
        </w:rPr>
        <w:t>Special precautions for storage</w:t>
      </w:r>
    </w:p>
    <w:p w14:paraId="301E2270" w14:textId="77777777" w:rsidR="00C114FF" w:rsidRPr="00C57C7C" w:rsidRDefault="00C114FF" w:rsidP="00145C3F">
      <w:pPr>
        <w:tabs>
          <w:tab w:val="clear" w:pos="567"/>
        </w:tabs>
        <w:spacing w:line="240" w:lineRule="auto"/>
        <w:rPr>
          <w:szCs w:val="22"/>
        </w:rPr>
      </w:pPr>
    </w:p>
    <w:p w14:paraId="0F1BF27D" w14:textId="0C64D55C" w:rsidR="00C114FF" w:rsidRPr="00C57C7C" w:rsidRDefault="0072716F" w:rsidP="00A9226B">
      <w:pPr>
        <w:tabs>
          <w:tab w:val="clear" w:pos="567"/>
        </w:tabs>
        <w:spacing w:line="240" w:lineRule="auto"/>
        <w:rPr>
          <w:szCs w:val="22"/>
        </w:rPr>
      </w:pPr>
      <w:r w:rsidRPr="006414D3">
        <w:rPr>
          <w:szCs w:val="22"/>
        </w:rPr>
        <w:t>This veterinary medicinal product does not require any special storage conditions.</w:t>
      </w:r>
    </w:p>
    <w:p w14:paraId="339AF0F8" w14:textId="77777777" w:rsidR="00C114FF" w:rsidRPr="00C57C7C" w:rsidRDefault="00C114FF" w:rsidP="00A9226B">
      <w:pPr>
        <w:tabs>
          <w:tab w:val="clear" w:pos="567"/>
        </w:tabs>
        <w:spacing w:line="240" w:lineRule="auto"/>
        <w:rPr>
          <w:szCs w:val="22"/>
        </w:rPr>
      </w:pPr>
    </w:p>
    <w:p w14:paraId="5A1B222C" w14:textId="77777777" w:rsidR="00C114FF" w:rsidRPr="00C57C7C" w:rsidRDefault="00516C78" w:rsidP="003F0BC8">
      <w:pPr>
        <w:tabs>
          <w:tab w:val="clear" w:pos="567"/>
          <w:tab w:val="left" w:pos="0"/>
        </w:tabs>
        <w:spacing w:line="240" w:lineRule="auto"/>
        <w:ind w:left="567" w:hanging="567"/>
        <w:rPr>
          <w:szCs w:val="22"/>
        </w:rPr>
      </w:pPr>
      <w:r w:rsidRPr="00C57C7C">
        <w:rPr>
          <w:b/>
          <w:szCs w:val="22"/>
        </w:rPr>
        <w:t>5</w:t>
      </w:r>
      <w:r w:rsidR="003B1526" w:rsidRPr="00C57C7C">
        <w:rPr>
          <w:b/>
          <w:szCs w:val="22"/>
        </w:rPr>
        <w:t>.</w:t>
      </w:r>
      <w:r w:rsidRPr="00C57C7C">
        <w:rPr>
          <w:b/>
          <w:szCs w:val="22"/>
        </w:rPr>
        <w:t>4</w:t>
      </w:r>
      <w:r w:rsidR="003B1526" w:rsidRPr="00C57C7C">
        <w:rPr>
          <w:b/>
          <w:szCs w:val="22"/>
        </w:rPr>
        <w:tab/>
        <w:t xml:space="preserve">Nature and </w:t>
      </w:r>
      <w:r w:rsidR="003B1526" w:rsidRPr="00C57C7C">
        <w:rPr>
          <w:b/>
          <w:bCs/>
          <w:szCs w:val="22"/>
        </w:rPr>
        <w:t>composition of immediate packaging</w:t>
      </w:r>
    </w:p>
    <w:p w14:paraId="5DFAE825" w14:textId="59ED83B4" w:rsidR="00C114FF" w:rsidRPr="00C57C7C" w:rsidRDefault="00C114FF" w:rsidP="00145C3F">
      <w:pPr>
        <w:tabs>
          <w:tab w:val="clear" w:pos="567"/>
        </w:tabs>
        <w:spacing w:line="240" w:lineRule="auto"/>
        <w:rPr>
          <w:szCs w:val="22"/>
        </w:rPr>
      </w:pPr>
    </w:p>
    <w:p w14:paraId="342797A7" w14:textId="77777777" w:rsidR="00C5256C" w:rsidRPr="00C57C7C" w:rsidRDefault="00C5256C" w:rsidP="00C5256C">
      <w:pPr>
        <w:pStyle w:val="pf0"/>
        <w:rPr>
          <w:sz w:val="22"/>
          <w:szCs w:val="22"/>
          <w:lang w:val="en-GB" w:eastAsia="en-US"/>
        </w:rPr>
      </w:pPr>
      <w:r w:rsidRPr="00C57C7C">
        <w:rPr>
          <w:sz w:val="22"/>
          <w:szCs w:val="22"/>
          <w:lang w:val="en-GB" w:eastAsia="en-US"/>
        </w:rPr>
        <w:t>Container: Clear Type I glass vial.</w:t>
      </w:r>
    </w:p>
    <w:p w14:paraId="6998E70E" w14:textId="3E8CA1CA" w:rsidR="00C5256C" w:rsidRPr="00C57C7C" w:rsidRDefault="00C5256C" w:rsidP="00C5256C">
      <w:pPr>
        <w:pStyle w:val="pf0"/>
        <w:rPr>
          <w:sz w:val="22"/>
          <w:szCs w:val="22"/>
          <w:lang w:val="en-GB" w:eastAsia="en-US"/>
        </w:rPr>
      </w:pPr>
      <w:r w:rsidRPr="00C57C7C">
        <w:rPr>
          <w:sz w:val="22"/>
          <w:szCs w:val="22"/>
          <w:lang w:val="en-GB" w:eastAsia="en-US"/>
        </w:rPr>
        <w:t xml:space="preserve">Closure: </w:t>
      </w:r>
      <w:proofErr w:type="spellStart"/>
      <w:r w:rsidRPr="00C57C7C">
        <w:rPr>
          <w:sz w:val="22"/>
          <w:szCs w:val="22"/>
          <w:lang w:val="en-GB" w:eastAsia="en-US"/>
        </w:rPr>
        <w:t>Chlorobutyl</w:t>
      </w:r>
      <w:proofErr w:type="spellEnd"/>
      <w:r w:rsidRPr="00C57C7C">
        <w:rPr>
          <w:sz w:val="22"/>
          <w:szCs w:val="22"/>
          <w:lang w:val="en-GB" w:eastAsia="en-US"/>
        </w:rPr>
        <w:t xml:space="preserve"> rubber stopper with Aluminium and plastic flip-off cap.</w:t>
      </w:r>
    </w:p>
    <w:p w14:paraId="667A159C" w14:textId="66339E0D" w:rsidR="00A87F20" w:rsidRPr="00E129EE" w:rsidRDefault="00A87F20" w:rsidP="00145C3F">
      <w:pPr>
        <w:tabs>
          <w:tab w:val="clear" w:pos="567"/>
        </w:tabs>
        <w:spacing w:line="240" w:lineRule="auto"/>
        <w:rPr>
          <w:szCs w:val="22"/>
        </w:rPr>
      </w:pPr>
    </w:p>
    <w:p w14:paraId="5C9EBD4E" w14:textId="7B62FE0C" w:rsidR="006A6E1F" w:rsidRDefault="006A6E1F" w:rsidP="00145C3F">
      <w:pPr>
        <w:tabs>
          <w:tab w:val="clear" w:pos="567"/>
        </w:tabs>
        <w:spacing w:line="240" w:lineRule="auto"/>
        <w:rPr>
          <w:szCs w:val="22"/>
        </w:rPr>
      </w:pPr>
      <w:r w:rsidRPr="00C57C7C">
        <w:rPr>
          <w:szCs w:val="22"/>
        </w:rPr>
        <w:t>1 x 50 m</w:t>
      </w:r>
      <w:r w:rsidR="000145CA">
        <w:rPr>
          <w:szCs w:val="22"/>
        </w:rPr>
        <w:t>L</w:t>
      </w:r>
      <w:r w:rsidRPr="00C57C7C">
        <w:rPr>
          <w:szCs w:val="22"/>
        </w:rPr>
        <w:t xml:space="preserve"> vial</w:t>
      </w:r>
    </w:p>
    <w:p w14:paraId="0295AAD0" w14:textId="612B367C" w:rsidR="000145CA" w:rsidRDefault="000145CA" w:rsidP="00145C3F">
      <w:pPr>
        <w:tabs>
          <w:tab w:val="clear" w:pos="567"/>
        </w:tabs>
        <w:spacing w:line="240" w:lineRule="auto"/>
        <w:rPr>
          <w:szCs w:val="22"/>
        </w:rPr>
      </w:pPr>
      <w:r>
        <w:rPr>
          <w:szCs w:val="22"/>
        </w:rPr>
        <w:t>6 x 50 mL vial</w:t>
      </w:r>
    </w:p>
    <w:p w14:paraId="1CDCFDAF" w14:textId="64B42107" w:rsidR="000145CA" w:rsidRPr="00C57C7C" w:rsidRDefault="000145CA" w:rsidP="00145C3F">
      <w:pPr>
        <w:tabs>
          <w:tab w:val="clear" w:pos="567"/>
        </w:tabs>
        <w:spacing w:line="240" w:lineRule="auto"/>
        <w:rPr>
          <w:szCs w:val="22"/>
        </w:rPr>
      </w:pPr>
      <w:r>
        <w:rPr>
          <w:szCs w:val="22"/>
        </w:rPr>
        <w:t>10 x 50 mL vial</w:t>
      </w:r>
    </w:p>
    <w:p w14:paraId="45BBAF2B" w14:textId="1FB91B68" w:rsidR="006A6E1F" w:rsidRDefault="006A6E1F" w:rsidP="00145C3F">
      <w:pPr>
        <w:tabs>
          <w:tab w:val="clear" w:pos="567"/>
        </w:tabs>
        <w:spacing w:line="240" w:lineRule="auto"/>
        <w:rPr>
          <w:szCs w:val="22"/>
        </w:rPr>
      </w:pPr>
      <w:r w:rsidRPr="00C57C7C">
        <w:rPr>
          <w:szCs w:val="22"/>
        </w:rPr>
        <w:t>1 x 100 m</w:t>
      </w:r>
      <w:r w:rsidR="000145CA">
        <w:rPr>
          <w:szCs w:val="22"/>
        </w:rPr>
        <w:t>L</w:t>
      </w:r>
      <w:r w:rsidRPr="00C57C7C">
        <w:rPr>
          <w:szCs w:val="22"/>
        </w:rPr>
        <w:t xml:space="preserve"> vial</w:t>
      </w:r>
    </w:p>
    <w:p w14:paraId="66562D9F" w14:textId="3260A9E2" w:rsidR="000145CA" w:rsidRPr="00C57C7C" w:rsidRDefault="000145CA" w:rsidP="00145C3F">
      <w:pPr>
        <w:tabs>
          <w:tab w:val="clear" w:pos="567"/>
        </w:tabs>
        <w:spacing w:line="240" w:lineRule="auto"/>
        <w:rPr>
          <w:szCs w:val="22"/>
        </w:rPr>
      </w:pPr>
      <w:r>
        <w:rPr>
          <w:szCs w:val="22"/>
        </w:rPr>
        <w:t>10 x 100 mL vial</w:t>
      </w:r>
    </w:p>
    <w:p w14:paraId="1BA9F451" w14:textId="1B5D20CD" w:rsidR="006A6E1F" w:rsidRDefault="006A6E1F" w:rsidP="00145C3F">
      <w:pPr>
        <w:tabs>
          <w:tab w:val="clear" w:pos="567"/>
        </w:tabs>
        <w:spacing w:line="240" w:lineRule="auto"/>
        <w:rPr>
          <w:szCs w:val="22"/>
        </w:rPr>
      </w:pPr>
      <w:r w:rsidRPr="00C57C7C">
        <w:rPr>
          <w:szCs w:val="22"/>
        </w:rPr>
        <w:t>1 x 250 m</w:t>
      </w:r>
      <w:r w:rsidR="000145CA">
        <w:rPr>
          <w:szCs w:val="22"/>
        </w:rPr>
        <w:t>L</w:t>
      </w:r>
      <w:r w:rsidRPr="00C57C7C">
        <w:rPr>
          <w:szCs w:val="22"/>
        </w:rPr>
        <w:t xml:space="preserve"> vial</w:t>
      </w:r>
    </w:p>
    <w:p w14:paraId="4A6F0422" w14:textId="597954DE" w:rsidR="000145CA" w:rsidRPr="00C57C7C" w:rsidRDefault="000145CA" w:rsidP="00145C3F">
      <w:pPr>
        <w:tabs>
          <w:tab w:val="clear" w:pos="567"/>
        </w:tabs>
        <w:spacing w:line="240" w:lineRule="auto"/>
        <w:rPr>
          <w:szCs w:val="22"/>
        </w:rPr>
      </w:pPr>
      <w:r>
        <w:rPr>
          <w:szCs w:val="22"/>
        </w:rPr>
        <w:t>6 x 250 mL vial</w:t>
      </w:r>
    </w:p>
    <w:p w14:paraId="26452E22" w14:textId="77777777" w:rsidR="006A6E1F" w:rsidRPr="00C57C7C" w:rsidRDefault="006A6E1F" w:rsidP="00145C3F">
      <w:pPr>
        <w:tabs>
          <w:tab w:val="clear" w:pos="567"/>
        </w:tabs>
        <w:spacing w:line="240" w:lineRule="auto"/>
        <w:rPr>
          <w:szCs w:val="22"/>
        </w:rPr>
      </w:pPr>
    </w:p>
    <w:p w14:paraId="7DA8BE70" w14:textId="3FC295D0" w:rsidR="00C114FF" w:rsidRPr="00C57C7C" w:rsidRDefault="00516C78" w:rsidP="00A9226B">
      <w:pPr>
        <w:tabs>
          <w:tab w:val="clear" w:pos="567"/>
        </w:tabs>
        <w:spacing w:line="240" w:lineRule="auto"/>
        <w:rPr>
          <w:szCs w:val="22"/>
        </w:rPr>
      </w:pPr>
      <w:r w:rsidRPr="00C57C7C">
        <w:rPr>
          <w:szCs w:val="22"/>
        </w:rPr>
        <w:t>Not all pack sizes may be marketed.</w:t>
      </w:r>
    </w:p>
    <w:p w14:paraId="4D9EB736" w14:textId="2469A08B" w:rsidR="00C114FF" w:rsidRPr="00C57C7C" w:rsidRDefault="00C114FF" w:rsidP="00A9226B">
      <w:pPr>
        <w:tabs>
          <w:tab w:val="clear" w:pos="567"/>
        </w:tabs>
        <w:spacing w:line="240" w:lineRule="auto"/>
        <w:rPr>
          <w:szCs w:val="22"/>
        </w:rPr>
      </w:pPr>
    </w:p>
    <w:p w14:paraId="0340B730" w14:textId="77777777" w:rsidR="000F66BC" w:rsidRPr="00C57C7C" w:rsidRDefault="000F66BC" w:rsidP="00A9226B">
      <w:pPr>
        <w:tabs>
          <w:tab w:val="clear" w:pos="567"/>
        </w:tabs>
        <w:spacing w:line="240" w:lineRule="auto"/>
        <w:rPr>
          <w:szCs w:val="22"/>
        </w:rPr>
      </w:pPr>
    </w:p>
    <w:p w14:paraId="5CE77B71" w14:textId="77777777" w:rsidR="00C114FF" w:rsidRPr="006414D3" w:rsidRDefault="00516C78" w:rsidP="003F0BC8">
      <w:pPr>
        <w:tabs>
          <w:tab w:val="clear" w:pos="567"/>
          <w:tab w:val="left" w:pos="0"/>
        </w:tabs>
        <w:spacing w:line="240" w:lineRule="auto"/>
        <w:ind w:left="567" w:hanging="567"/>
        <w:rPr>
          <w:szCs w:val="22"/>
        </w:rPr>
      </w:pPr>
      <w:r w:rsidRPr="00C57C7C">
        <w:rPr>
          <w:b/>
          <w:szCs w:val="22"/>
        </w:rPr>
        <w:t>5</w:t>
      </w:r>
      <w:r w:rsidR="003B1526" w:rsidRPr="00C57C7C">
        <w:rPr>
          <w:b/>
          <w:szCs w:val="22"/>
        </w:rPr>
        <w:t>.</w:t>
      </w:r>
      <w:r w:rsidRPr="00C57C7C">
        <w:rPr>
          <w:b/>
          <w:szCs w:val="22"/>
        </w:rPr>
        <w:t>5</w:t>
      </w:r>
      <w:r w:rsidR="003B1526" w:rsidRPr="00C57C7C">
        <w:rPr>
          <w:szCs w:val="22"/>
        </w:rPr>
        <w:tab/>
      </w:r>
      <w:r w:rsidR="003B1526" w:rsidRPr="00C57C7C">
        <w:rPr>
          <w:b/>
          <w:szCs w:val="22"/>
        </w:rPr>
        <w:t>Special precautions for the disposal</w:t>
      </w:r>
      <w:r w:rsidR="003B1526" w:rsidRPr="006414D3">
        <w:rPr>
          <w:b/>
          <w:szCs w:val="22"/>
        </w:rPr>
        <w:t xml:space="preserve"> of unused veterinary medicinal product</w:t>
      </w:r>
      <w:r w:rsidR="002845B4">
        <w:rPr>
          <w:b/>
          <w:szCs w:val="22"/>
        </w:rPr>
        <w:t>s</w:t>
      </w:r>
      <w:r w:rsidR="003B1526" w:rsidRPr="006414D3">
        <w:rPr>
          <w:b/>
          <w:szCs w:val="22"/>
        </w:rPr>
        <w:t xml:space="preserve"> or waste materials derived from the use of such products</w:t>
      </w:r>
    </w:p>
    <w:p w14:paraId="37777C50" w14:textId="77777777" w:rsidR="00C114FF" w:rsidRPr="006414D3" w:rsidRDefault="00C114FF" w:rsidP="00145C3F">
      <w:pPr>
        <w:tabs>
          <w:tab w:val="clear" w:pos="567"/>
        </w:tabs>
        <w:spacing w:line="240" w:lineRule="auto"/>
        <w:rPr>
          <w:szCs w:val="22"/>
        </w:rPr>
      </w:pPr>
    </w:p>
    <w:p w14:paraId="7DE8CFDE" w14:textId="4EB9A9FC" w:rsidR="00FD1E45" w:rsidRPr="006414D3" w:rsidRDefault="00516C78" w:rsidP="00FD1E45">
      <w:pPr>
        <w:rPr>
          <w:szCs w:val="22"/>
        </w:rPr>
      </w:pPr>
      <w:r w:rsidRPr="006414D3">
        <w:rPr>
          <w:szCs w:val="22"/>
        </w:rPr>
        <w:t>Medicines should not be disposed of via wastewater or household waste.</w:t>
      </w:r>
    </w:p>
    <w:p w14:paraId="4FAB8E9C" w14:textId="77777777" w:rsidR="00FD1E45" w:rsidRPr="006414D3" w:rsidRDefault="00FD1E45" w:rsidP="00FD1E45">
      <w:pPr>
        <w:tabs>
          <w:tab w:val="clear" w:pos="567"/>
        </w:tabs>
        <w:spacing w:line="240" w:lineRule="auto"/>
        <w:rPr>
          <w:szCs w:val="22"/>
        </w:rPr>
      </w:pPr>
    </w:p>
    <w:p w14:paraId="038ACE91" w14:textId="612F113D" w:rsidR="0078538F" w:rsidRPr="006414D3" w:rsidRDefault="00516C78" w:rsidP="00FD1E45">
      <w:pPr>
        <w:tabs>
          <w:tab w:val="clear" w:pos="567"/>
        </w:tabs>
        <w:spacing w:line="240" w:lineRule="auto"/>
        <w:rPr>
          <w:szCs w:val="22"/>
        </w:rPr>
      </w:pPr>
      <w:r w:rsidRPr="006414D3">
        <w:rPr>
          <w:szCs w:val="22"/>
        </w:rPr>
        <w:lastRenderedPageBreak/>
        <w:t>Use take-back schemes for the disposal of any unused veterinary medicinal product or waste materials derived thereof in accordance with local requirements and with any national collection systems applicable to the veterinary medicinal product concerned.</w:t>
      </w:r>
    </w:p>
    <w:p w14:paraId="7F23469F" w14:textId="77777777" w:rsidR="0078538F" w:rsidRPr="006414D3" w:rsidRDefault="0078538F" w:rsidP="00FD1E45">
      <w:pPr>
        <w:tabs>
          <w:tab w:val="clear" w:pos="567"/>
        </w:tabs>
        <w:spacing w:line="240" w:lineRule="auto"/>
        <w:rPr>
          <w:szCs w:val="22"/>
        </w:rPr>
      </w:pPr>
    </w:p>
    <w:p w14:paraId="4C1A3EEC" w14:textId="77777777" w:rsidR="00C114FF" w:rsidRPr="006414D3" w:rsidRDefault="00C114FF" w:rsidP="00A9226B">
      <w:pPr>
        <w:tabs>
          <w:tab w:val="clear" w:pos="567"/>
        </w:tabs>
        <w:spacing w:line="240" w:lineRule="auto"/>
        <w:rPr>
          <w:szCs w:val="22"/>
        </w:rPr>
      </w:pPr>
    </w:p>
    <w:p w14:paraId="25ECD09B" w14:textId="77777777" w:rsidR="00C114FF" w:rsidRPr="006414D3" w:rsidRDefault="00516C78" w:rsidP="003F0BC8">
      <w:pPr>
        <w:tabs>
          <w:tab w:val="clear" w:pos="567"/>
          <w:tab w:val="left" w:pos="0"/>
        </w:tabs>
        <w:spacing w:line="240" w:lineRule="auto"/>
        <w:ind w:left="567" w:hanging="567"/>
        <w:rPr>
          <w:b/>
          <w:szCs w:val="22"/>
        </w:rPr>
      </w:pPr>
      <w:r w:rsidRPr="006414D3">
        <w:rPr>
          <w:b/>
          <w:szCs w:val="22"/>
        </w:rPr>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14:paraId="090BA13B" w14:textId="77777777" w:rsidR="00C114FF" w:rsidRPr="006414D3" w:rsidRDefault="00C114FF" w:rsidP="00145C3F">
      <w:pPr>
        <w:tabs>
          <w:tab w:val="clear" w:pos="567"/>
        </w:tabs>
        <w:spacing w:line="240" w:lineRule="auto"/>
        <w:rPr>
          <w:szCs w:val="22"/>
        </w:rPr>
      </w:pPr>
    </w:p>
    <w:p w14:paraId="1E34FC86" w14:textId="77777777" w:rsidR="00B41F47" w:rsidRPr="006414D3" w:rsidRDefault="00516C78" w:rsidP="00A9226B">
      <w:pPr>
        <w:tabs>
          <w:tab w:val="clear" w:pos="567"/>
        </w:tabs>
        <w:spacing w:line="240" w:lineRule="auto"/>
        <w:rPr>
          <w:szCs w:val="22"/>
        </w:rPr>
      </w:pPr>
      <w:r w:rsidRPr="006414D3">
        <w:rPr>
          <w:szCs w:val="22"/>
        </w:rPr>
        <w:t>{Name</w:t>
      </w:r>
      <w:r w:rsidR="0078538F" w:rsidRPr="006414D3">
        <w:rPr>
          <w:szCs w:val="22"/>
        </w:rPr>
        <w:t>}</w:t>
      </w:r>
    </w:p>
    <w:p w14:paraId="71C85AF9" w14:textId="77777777" w:rsidR="00C114FF" w:rsidRPr="006414D3" w:rsidRDefault="00C114FF" w:rsidP="00A9226B">
      <w:pPr>
        <w:tabs>
          <w:tab w:val="clear" w:pos="567"/>
        </w:tabs>
        <w:spacing w:line="240" w:lineRule="auto"/>
        <w:rPr>
          <w:szCs w:val="22"/>
        </w:rPr>
      </w:pPr>
    </w:p>
    <w:p w14:paraId="2E56E870" w14:textId="77777777" w:rsidR="00C114FF" w:rsidRPr="006414D3" w:rsidRDefault="00C114FF" w:rsidP="00A9226B">
      <w:pPr>
        <w:tabs>
          <w:tab w:val="clear" w:pos="567"/>
        </w:tabs>
        <w:spacing w:line="240" w:lineRule="auto"/>
        <w:rPr>
          <w:szCs w:val="22"/>
        </w:rPr>
      </w:pPr>
    </w:p>
    <w:p w14:paraId="571FCC67"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14:paraId="79F182B3" w14:textId="77777777" w:rsidR="00C114FF" w:rsidRPr="006414D3" w:rsidRDefault="00C114FF" w:rsidP="00A9226B">
      <w:pPr>
        <w:tabs>
          <w:tab w:val="clear" w:pos="567"/>
        </w:tabs>
        <w:spacing w:line="240" w:lineRule="auto"/>
        <w:rPr>
          <w:szCs w:val="22"/>
        </w:rPr>
      </w:pPr>
    </w:p>
    <w:p w14:paraId="413013D3" w14:textId="77777777" w:rsidR="00C114FF" w:rsidRPr="006414D3" w:rsidRDefault="00C114FF" w:rsidP="00A9226B">
      <w:pPr>
        <w:tabs>
          <w:tab w:val="clear" w:pos="567"/>
        </w:tabs>
        <w:spacing w:line="240" w:lineRule="auto"/>
        <w:rPr>
          <w:szCs w:val="22"/>
        </w:rPr>
      </w:pPr>
    </w:p>
    <w:p w14:paraId="6C7556CC" w14:textId="77777777" w:rsidR="00C114FF" w:rsidRPr="006414D3" w:rsidRDefault="00516C78"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14:paraId="6C8FC572" w14:textId="77777777" w:rsidR="00C114FF" w:rsidRPr="006414D3" w:rsidRDefault="00C114FF" w:rsidP="00A9226B">
      <w:pPr>
        <w:tabs>
          <w:tab w:val="clear" w:pos="567"/>
        </w:tabs>
        <w:spacing w:line="240" w:lineRule="auto"/>
        <w:rPr>
          <w:szCs w:val="22"/>
        </w:rPr>
      </w:pPr>
    </w:p>
    <w:p w14:paraId="629691A2" w14:textId="77777777" w:rsidR="00C114FF" w:rsidRPr="006414D3" w:rsidRDefault="00516C78" w:rsidP="00A9226B">
      <w:pPr>
        <w:tabs>
          <w:tab w:val="clear" w:pos="567"/>
        </w:tabs>
        <w:spacing w:line="240" w:lineRule="auto"/>
        <w:rPr>
          <w:szCs w:val="22"/>
        </w:rPr>
      </w:pPr>
      <w:r w:rsidRPr="006414D3">
        <w:rPr>
          <w:szCs w:val="22"/>
        </w:rPr>
        <w:t>&lt;Date of first authorisation:&gt; &lt;{DD/MM/YYYY}&gt;</w:t>
      </w:r>
      <w:r w:rsidR="005C276A" w:rsidRPr="006414D3">
        <w:rPr>
          <w:szCs w:val="22"/>
        </w:rPr>
        <w:t xml:space="preserve"> </w:t>
      </w:r>
      <w:r w:rsidRPr="006414D3">
        <w:rPr>
          <w:szCs w:val="22"/>
        </w:rPr>
        <w:t>&lt;{DD month YYYY}</w:t>
      </w:r>
      <w:r w:rsidR="00E72606" w:rsidRPr="006414D3">
        <w:rPr>
          <w:szCs w:val="22"/>
        </w:rPr>
        <w:t>.</w:t>
      </w:r>
      <w:r w:rsidRPr="006414D3">
        <w:rPr>
          <w:szCs w:val="22"/>
        </w:rPr>
        <w:t>&gt;</w:t>
      </w:r>
    </w:p>
    <w:p w14:paraId="455DF15B" w14:textId="77777777" w:rsidR="00D65777" w:rsidRPr="006414D3" w:rsidRDefault="00D65777" w:rsidP="00A9226B">
      <w:pPr>
        <w:tabs>
          <w:tab w:val="clear" w:pos="567"/>
        </w:tabs>
        <w:spacing w:line="240" w:lineRule="auto"/>
        <w:rPr>
          <w:szCs w:val="22"/>
        </w:rPr>
      </w:pPr>
    </w:p>
    <w:p w14:paraId="4001136A" w14:textId="77777777" w:rsidR="00D65777" w:rsidRPr="006414D3" w:rsidRDefault="00D65777" w:rsidP="00A9226B">
      <w:pPr>
        <w:tabs>
          <w:tab w:val="clear" w:pos="567"/>
        </w:tabs>
        <w:spacing w:line="240" w:lineRule="auto"/>
        <w:rPr>
          <w:szCs w:val="22"/>
        </w:rPr>
      </w:pPr>
    </w:p>
    <w:p w14:paraId="04529DCE" w14:textId="77777777" w:rsidR="00C114FF" w:rsidRPr="006414D3" w:rsidRDefault="00516C78" w:rsidP="003F0BC8">
      <w:pPr>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14:paraId="707CA892" w14:textId="77777777" w:rsidR="00C114FF" w:rsidRPr="006414D3" w:rsidRDefault="00C114FF" w:rsidP="00145C3F">
      <w:pPr>
        <w:tabs>
          <w:tab w:val="clear" w:pos="567"/>
        </w:tabs>
        <w:spacing w:line="240" w:lineRule="auto"/>
        <w:rPr>
          <w:szCs w:val="22"/>
        </w:rPr>
      </w:pPr>
    </w:p>
    <w:p w14:paraId="795BE6D7" w14:textId="77777777" w:rsidR="00C114FF" w:rsidRPr="006414D3" w:rsidRDefault="00516C78" w:rsidP="00A9226B">
      <w:pPr>
        <w:tabs>
          <w:tab w:val="clear" w:pos="567"/>
        </w:tabs>
        <w:spacing w:line="240" w:lineRule="auto"/>
        <w:rPr>
          <w:szCs w:val="22"/>
        </w:rPr>
      </w:pPr>
      <w:r w:rsidRPr="006414D3">
        <w:rPr>
          <w:szCs w:val="22"/>
        </w:rPr>
        <w:t>&lt;</w:t>
      </w:r>
      <w:r w:rsidR="003B1526" w:rsidRPr="006414D3">
        <w:rPr>
          <w:szCs w:val="22"/>
        </w:rPr>
        <w:t>{MM/YYYY}</w:t>
      </w:r>
      <w:r w:rsidRPr="006414D3">
        <w:rPr>
          <w:szCs w:val="22"/>
        </w:rPr>
        <w:t>&gt;</w:t>
      </w:r>
    </w:p>
    <w:p w14:paraId="55B3C568" w14:textId="77777777" w:rsidR="00423968" w:rsidRPr="006414D3" w:rsidRDefault="00516C78" w:rsidP="00423968">
      <w:pPr>
        <w:tabs>
          <w:tab w:val="clear" w:pos="567"/>
        </w:tabs>
        <w:spacing w:line="240" w:lineRule="auto"/>
      </w:pPr>
      <w:r w:rsidRPr="006414D3">
        <w:t>&lt;{DD/MM/YYYY}&gt;</w:t>
      </w:r>
    </w:p>
    <w:p w14:paraId="6CA917FF" w14:textId="77777777" w:rsidR="00423968" w:rsidRPr="006414D3" w:rsidRDefault="00516C78" w:rsidP="00423968">
      <w:pPr>
        <w:tabs>
          <w:tab w:val="clear" w:pos="567"/>
        </w:tabs>
        <w:spacing w:line="240" w:lineRule="auto"/>
      </w:pPr>
      <w:r w:rsidRPr="006414D3">
        <w:t>&lt;{DD month YYYY}&gt;</w:t>
      </w:r>
    </w:p>
    <w:p w14:paraId="2E0A7D16" w14:textId="77777777" w:rsidR="00C114FF" w:rsidRPr="006414D3" w:rsidRDefault="00C114FF" w:rsidP="00A9226B">
      <w:pPr>
        <w:tabs>
          <w:tab w:val="clear" w:pos="567"/>
        </w:tabs>
        <w:spacing w:line="240" w:lineRule="auto"/>
        <w:rPr>
          <w:szCs w:val="22"/>
        </w:rPr>
      </w:pPr>
    </w:p>
    <w:p w14:paraId="4AB86FDB" w14:textId="77777777" w:rsidR="00B113B9" w:rsidRPr="006414D3" w:rsidRDefault="00B113B9" w:rsidP="00A9226B">
      <w:pPr>
        <w:tabs>
          <w:tab w:val="clear" w:pos="567"/>
        </w:tabs>
        <w:spacing w:line="240" w:lineRule="auto"/>
        <w:rPr>
          <w:szCs w:val="22"/>
        </w:rPr>
      </w:pPr>
    </w:p>
    <w:p w14:paraId="20A8018C" w14:textId="77777777" w:rsidR="00C114FF" w:rsidRPr="006414D3" w:rsidRDefault="00516C78"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14:paraId="68501B4B" w14:textId="77777777" w:rsidR="0078538F" w:rsidRPr="006414D3" w:rsidRDefault="0078538F" w:rsidP="00A9226B">
      <w:pPr>
        <w:tabs>
          <w:tab w:val="clear" w:pos="567"/>
        </w:tabs>
        <w:spacing w:line="240" w:lineRule="auto"/>
        <w:rPr>
          <w:szCs w:val="22"/>
        </w:rPr>
      </w:pPr>
    </w:p>
    <w:p w14:paraId="6433F85E" w14:textId="1AD810ED" w:rsidR="0078538F" w:rsidRPr="006414D3" w:rsidRDefault="00516C78" w:rsidP="0078538F">
      <w:pPr>
        <w:numPr>
          <w:ilvl w:val="12"/>
          <w:numId w:val="0"/>
        </w:numPr>
        <w:rPr>
          <w:szCs w:val="22"/>
        </w:rPr>
      </w:pPr>
      <w:r w:rsidRPr="006414D3">
        <w:rPr>
          <w:szCs w:val="22"/>
        </w:rPr>
        <w:t>Veterinary medicinal product subject to prescription.</w:t>
      </w:r>
    </w:p>
    <w:p w14:paraId="27D05B82" w14:textId="77777777" w:rsidR="0078538F" w:rsidRPr="006414D3" w:rsidRDefault="0078538F" w:rsidP="0078538F">
      <w:pPr>
        <w:ind w:right="-318"/>
        <w:rPr>
          <w:szCs w:val="22"/>
        </w:rPr>
      </w:pPr>
    </w:p>
    <w:p w14:paraId="7F5346B1" w14:textId="2082D408" w:rsidR="0078538F" w:rsidRPr="00964F6D" w:rsidRDefault="00516C78" w:rsidP="0078538F">
      <w:pPr>
        <w:ind w:right="-318"/>
        <w:rPr>
          <w:szCs w:val="22"/>
        </w:rPr>
      </w:pPr>
      <w:bookmarkStart w:id="42"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yperlink"/>
          <w:szCs w:val="22"/>
        </w:rPr>
        <w:t>Union Product Database</w:t>
      </w:r>
      <w:r w:rsidR="00031A38">
        <w:rPr>
          <w:szCs w:val="22"/>
        </w:rPr>
        <w:t xml:space="preserve"> </w:t>
      </w:r>
      <w:r w:rsidR="00031A38" w:rsidRPr="00964F6D">
        <w:rPr>
          <w:szCs w:val="22"/>
        </w:rPr>
        <w:t>(</w:t>
      </w:r>
      <w:hyperlink r:id="rId12" w:history="1">
        <w:r w:rsidR="00031A38" w:rsidRPr="00964F6D">
          <w:rPr>
            <w:rStyle w:val="Hyperlink"/>
            <w:szCs w:val="22"/>
          </w:rPr>
          <w:t>https://medicines.health.europa.eu/veterinary</w:t>
        </w:r>
      </w:hyperlink>
      <w:r w:rsidR="00031A38" w:rsidRPr="00964F6D">
        <w:rPr>
          <w:szCs w:val="22"/>
        </w:rPr>
        <w:t>)</w:t>
      </w:r>
      <w:r w:rsidRPr="00964F6D">
        <w:rPr>
          <w:szCs w:val="22"/>
        </w:rPr>
        <w:t>.</w:t>
      </w:r>
    </w:p>
    <w:bookmarkEnd w:id="42"/>
    <w:p w14:paraId="38CBE48B" w14:textId="77777777" w:rsidR="00C114FF" w:rsidRPr="006414D3" w:rsidRDefault="00516C78" w:rsidP="00A9226B">
      <w:pPr>
        <w:tabs>
          <w:tab w:val="clear" w:pos="567"/>
        </w:tabs>
        <w:spacing w:line="240" w:lineRule="auto"/>
        <w:rPr>
          <w:szCs w:val="22"/>
        </w:rPr>
      </w:pPr>
      <w:r w:rsidRPr="006414D3">
        <w:rPr>
          <w:szCs w:val="22"/>
        </w:rPr>
        <w:br w:type="page"/>
      </w:r>
    </w:p>
    <w:p w14:paraId="010B863C" w14:textId="77777777" w:rsidR="00C114FF" w:rsidRPr="006414D3" w:rsidRDefault="00C114FF" w:rsidP="00A9226B">
      <w:pPr>
        <w:tabs>
          <w:tab w:val="clear" w:pos="567"/>
        </w:tabs>
        <w:spacing w:line="240" w:lineRule="auto"/>
        <w:rPr>
          <w:szCs w:val="22"/>
        </w:rPr>
      </w:pPr>
    </w:p>
    <w:p w14:paraId="32296831" w14:textId="77777777" w:rsidR="00C114FF" w:rsidRPr="006414D3" w:rsidRDefault="00C114FF" w:rsidP="00A9226B">
      <w:pPr>
        <w:tabs>
          <w:tab w:val="clear" w:pos="567"/>
        </w:tabs>
        <w:spacing w:line="240" w:lineRule="auto"/>
        <w:rPr>
          <w:szCs w:val="22"/>
        </w:rPr>
      </w:pPr>
    </w:p>
    <w:p w14:paraId="798EE2B6" w14:textId="77777777" w:rsidR="00C114FF" w:rsidRPr="006414D3" w:rsidRDefault="00C114FF" w:rsidP="00A9226B">
      <w:pPr>
        <w:tabs>
          <w:tab w:val="clear" w:pos="567"/>
        </w:tabs>
        <w:spacing w:line="240" w:lineRule="auto"/>
        <w:rPr>
          <w:szCs w:val="22"/>
        </w:rPr>
      </w:pPr>
    </w:p>
    <w:p w14:paraId="799C4D52" w14:textId="77777777" w:rsidR="00C114FF" w:rsidRPr="006414D3" w:rsidRDefault="00C114FF" w:rsidP="00A9226B">
      <w:pPr>
        <w:tabs>
          <w:tab w:val="clear" w:pos="567"/>
        </w:tabs>
        <w:spacing w:line="240" w:lineRule="auto"/>
        <w:rPr>
          <w:szCs w:val="22"/>
        </w:rPr>
      </w:pPr>
    </w:p>
    <w:p w14:paraId="7C4F4C47" w14:textId="77777777" w:rsidR="00C114FF" w:rsidRPr="006414D3" w:rsidRDefault="00C114FF" w:rsidP="00A9226B">
      <w:pPr>
        <w:tabs>
          <w:tab w:val="clear" w:pos="567"/>
        </w:tabs>
        <w:spacing w:line="240" w:lineRule="auto"/>
        <w:rPr>
          <w:szCs w:val="22"/>
        </w:rPr>
      </w:pPr>
    </w:p>
    <w:p w14:paraId="092E4BFD" w14:textId="77777777" w:rsidR="00C114FF" w:rsidRPr="006414D3" w:rsidRDefault="00C114FF" w:rsidP="00A9226B">
      <w:pPr>
        <w:tabs>
          <w:tab w:val="clear" w:pos="567"/>
        </w:tabs>
        <w:spacing w:line="240" w:lineRule="auto"/>
        <w:rPr>
          <w:szCs w:val="22"/>
        </w:rPr>
      </w:pPr>
    </w:p>
    <w:p w14:paraId="5025D6B1" w14:textId="77777777" w:rsidR="00C114FF" w:rsidRPr="006414D3" w:rsidRDefault="00C114FF" w:rsidP="00A9226B">
      <w:pPr>
        <w:tabs>
          <w:tab w:val="clear" w:pos="567"/>
        </w:tabs>
        <w:spacing w:line="240" w:lineRule="auto"/>
        <w:rPr>
          <w:szCs w:val="22"/>
        </w:rPr>
      </w:pPr>
    </w:p>
    <w:p w14:paraId="56AA1D77" w14:textId="77777777" w:rsidR="00C114FF" w:rsidRPr="006414D3" w:rsidRDefault="00C114FF" w:rsidP="00A9226B">
      <w:pPr>
        <w:tabs>
          <w:tab w:val="clear" w:pos="567"/>
        </w:tabs>
        <w:spacing w:line="240" w:lineRule="auto"/>
        <w:rPr>
          <w:szCs w:val="22"/>
        </w:rPr>
      </w:pPr>
    </w:p>
    <w:p w14:paraId="57393DEA" w14:textId="77777777" w:rsidR="00C114FF" w:rsidRPr="006414D3" w:rsidRDefault="00C114FF" w:rsidP="00A9226B">
      <w:pPr>
        <w:tabs>
          <w:tab w:val="clear" w:pos="567"/>
        </w:tabs>
        <w:spacing w:line="240" w:lineRule="auto"/>
        <w:rPr>
          <w:szCs w:val="22"/>
        </w:rPr>
      </w:pPr>
    </w:p>
    <w:p w14:paraId="4A091220" w14:textId="77777777" w:rsidR="00C114FF" w:rsidRPr="006414D3" w:rsidRDefault="00C114FF" w:rsidP="00A9226B">
      <w:pPr>
        <w:tabs>
          <w:tab w:val="clear" w:pos="567"/>
        </w:tabs>
        <w:spacing w:line="240" w:lineRule="auto"/>
        <w:rPr>
          <w:szCs w:val="22"/>
        </w:rPr>
      </w:pPr>
    </w:p>
    <w:p w14:paraId="5909207A" w14:textId="77777777" w:rsidR="00C114FF" w:rsidRPr="006414D3" w:rsidRDefault="00C114FF" w:rsidP="00A9226B">
      <w:pPr>
        <w:tabs>
          <w:tab w:val="clear" w:pos="567"/>
        </w:tabs>
        <w:spacing w:line="240" w:lineRule="auto"/>
        <w:rPr>
          <w:szCs w:val="22"/>
        </w:rPr>
      </w:pPr>
    </w:p>
    <w:p w14:paraId="4E2FD3C4" w14:textId="77777777" w:rsidR="00C114FF" w:rsidRPr="006414D3" w:rsidRDefault="00C114FF" w:rsidP="00A9226B">
      <w:pPr>
        <w:tabs>
          <w:tab w:val="clear" w:pos="567"/>
        </w:tabs>
        <w:spacing w:line="240" w:lineRule="auto"/>
        <w:rPr>
          <w:szCs w:val="22"/>
        </w:rPr>
      </w:pPr>
    </w:p>
    <w:p w14:paraId="1BDBF22D" w14:textId="77777777" w:rsidR="00C114FF" w:rsidRPr="006414D3" w:rsidRDefault="00C114FF" w:rsidP="00A9226B">
      <w:pPr>
        <w:tabs>
          <w:tab w:val="clear" w:pos="567"/>
        </w:tabs>
        <w:spacing w:line="240" w:lineRule="auto"/>
        <w:rPr>
          <w:szCs w:val="22"/>
        </w:rPr>
      </w:pPr>
    </w:p>
    <w:p w14:paraId="5FE6785F" w14:textId="77777777" w:rsidR="00C114FF" w:rsidRPr="006414D3" w:rsidRDefault="00C114FF" w:rsidP="00A9226B">
      <w:pPr>
        <w:tabs>
          <w:tab w:val="clear" w:pos="567"/>
        </w:tabs>
        <w:spacing w:line="240" w:lineRule="auto"/>
        <w:rPr>
          <w:szCs w:val="22"/>
        </w:rPr>
      </w:pPr>
    </w:p>
    <w:p w14:paraId="27A4AE0E" w14:textId="77777777" w:rsidR="00C114FF" w:rsidRPr="006414D3" w:rsidRDefault="00C114FF" w:rsidP="00A9226B">
      <w:pPr>
        <w:tabs>
          <w:tab w:val="clear" w:pos="567"/>
        </w:tabs>
        <w:spacing w:line="240" w:lineRule="auto"/>
        <w:rPr>
          <w:szCs w:val="22"/>
        </w:rPr>
      </w:pPr>
    </w:p>
    <w:p w14:paraId="73B604E2" w14:textId="77777777" w:rsidR="00C114FF" w:rsidRPr="006414D3" w:rsidRDefault="00C114FF" w:rsidP="00A9226B">
      <w:pPr>
        <w:tabs>
          <w:tab w:val="clear" w:pos="567"/>
        </w:tabs>
        <w:spacing w:line="240" w:lineRule="auto"/>
        <w:rPr>
          <w:szCs w:val="22"/>
        </w:rPr>
      </w:pPr>
    </w:p>
    <w:p w14:paraId="28E63BFA" w14:textId="77777777" w:rsidR="00C114FF" w:rsidRPr="006414D3" w:rsidRDefault="00C114FF" w:rsidP="00A9226B">
      <w:pPr>
        <w:tabs>
          <w:tab w:val="clear" w:pos="567"/>
        </w:tabs>
        <w:spacing w:line="240" w:lineRule="auto"/>
        <w:rPr>
          <w:szCs w:val="22"/>
        </w:rPr>
      </w:pPr>
    </w:p>
    <w:p w14:paraId="2397B2A0" w14:textId="77777777" w:rsidR="00C114FF" w:rsidRPr="006414D3" w:rsidRDefault="00C114FF" w:rsidP="00A9226B">
      <w:pPr>
        <w:tabs>
          <w:tab w:val="clear" w:pos="567"/>
        </w:tabs>
        <w:spacing w:line="240" w:lineRule="auto"/>
        <w:rPr>
          <w:szCs w:val="22"/>
        </w:rPr>
      </w:pPr>
    </w:p>
    <w:p w14:paraId="0DAC5E93" w14:textId="77777777" w:rsidR="00C114FF" w:rsidRPr="006414D3" w:rsidRDefault="00C114FF" w:rsidP="00A9226B">
      <w:pPr>
        <w:tabs>
          <w:tab w:val="clear" w:pos="567"/>
        </w:tabs>
        <w:spacing w:line="240" w:lineRule="auto"/>
        <w:rPr>
          <w:szCs w:val="22"/>
        </w:rPr>
      </w:pPr>
    </w:p>
    <w:p w14:paraId="5DA26477" w14:textId="77777777" w:rsidR="00C114FF" w:rsidRPr="006414D3" w:rsidRDefault="00C114FF" w:rsidP="00A9226B">
      <w:pPr>
        <w:tabs>
          <w:tab w:val="clear" w:pos="567"/>
        </w:tabs>
        <w:spacing w:line="240" w:lineRule="auto"/>
        <w:rPr>
          <w:szCs w:val="22"/>
        </w:rPr>
      </w:pPr>
    </w:p>
    <w:p w14:paraId="218698E9" w14:textId="77777777" w:rsidR="00C114FF" w:rsidRPr="006414D3" w:rsidRDefault="00C114FF" w:rsidP="00A9226B">
      <w:pPr>
        <w:tabs>
          <w:tab w:val="clear" w:pos="567"/>
        </w:tabs>
        <w:spacing w:line="240" w:lineRule="auto"/>
        <w:rPr>
          <w:szCs w:val="22"/>
        </w:rPr>
      </w:pPr>
    </w:p>
    <w:p w14:paraId="43A4F045" w14:textId="77777777" w:rsidR="00C114FF" w:rsidRPr="006414D3" w:rsidRDefault="00C114FF" w:rsidP="00A9226B">
      <w:pPr>
        <w:tabs>
          <w:tab w:val="clear" w:pos="567"/>
        </w:tabs>
        <w:spacing w:line="240" w:lineRule="auto"/>
        <w:rPr>
          <w:szCs w:val="22"/>
        </w:rPr>
      </w:pPr>
    </w:p>
    <w:p w14:paraId="29A267CD" w14:textId="77777777" w:rsidR="00C114FF" w:rsidRPr="006414D3" w:rsidRDefault="00C114FF" w:rsidP="00A9226B">
      <w:pPr>
        <w:tabs>
          <w:tab w:val="clear" w:pos="567"/>
        </w:tabs>
        <w:spacing w:line="240" w:lineRule="auto"/>
        <w:rPr>
          <w:szCs w:val="22"/>
        </w:rPr>
      </w:pPr>
    </w:p>
    <w:p w14:paraId="5674EA0E" w14:textId="77777777" w:rsidR="00C114FF" w:rsidRPr="006414D3" w:rsidRDefault="00C114FF" w:rsidP="00A9226B">
      <w:pPr>
        <w:tabs>
          <w:tab w:val="clear" w:pos="567"/>
        </w:tabs>
        <w:spacing w:line="240" w:lineRule="auto"/>
        <w:rPr>
          <w:szCs w:val="22"/>
        </w:rPr>
      </w:pPr>
    </w:p>
    <w:p w14:paraId="5E43F8F8" w14:textId="77777777" w:rsidR="00C114FF" w:rsidRPr="006414D3" w:rsidRDefault="00C114FF" w:rsidP="00A9226B">
      <w:pPr>
        <w:tabs>
          <w:tab w:val="clear" w:pos="567"/>
        </w:tabs>
        <w:spacing w:line="240" w:lineRule="auto"/>
        <w:rPr>
          <w:szCs w:val="22"/>
        </w:rPr>
      </w:pPr>
    </w:p>
    <w:p w14:paraId="70B332C9" w14:textId="77777777" w:rsidR="00C114FF" w:rsidRPr="006414D3" w:rsidRDefault="00516C78" w:rsidP="00A9226B">
      <w:pPr>
        <w:tabs>
          <w:tab w:val="clear" w:pos="567"/>
        </w:tabs>
        <w:spacing w:line="240" w:lineRule="auto"/>
        <w:jc w:val="center"/>
        <w:rPr>
          <w:b/>
          <w:szCs w:val="22"/>
        </w:rPr>
      </w:pPr>
      <w:r w:rsidRPr="006414D3">
        <w:rPr>
          <w:b/>
          <w:szCs w:val="22"/>
        </w:rPr>
        <w:t>ANNEX III</w:t>
      </w:r>
    </w:p>
    <w:p w14:paraId="25B02A0E" w14:textId="77777777" w:rsidR="00C114FF" w:rsidRPr="006414D3" w:rsidRDefault="00C114FF" w:rsidP="00A9226B">
      <w:pPr>
        <w:tabs>
          <w:tab w:val="clear" w:pos="567"/>
        </w:tabs>
        <w:spacing w:line="240" w:lineRule="auto"/>
        <w:rPr>
          <w:szCs w:val="22"/>
        </w:rPr>
      </w:pPr>
    </w:p>
    <w:p w14:paraId="724A1740" w14:textId="77777777" w:rsidR="00C114FF" w:rsidRPr="006414D3" w:rsidRDefault="00516C78" w:rsidP="00A9226B">
      <w:pPr>
        <w:tabs>
          <w:tab w:val="clear" w:pos="567"/>
        </w:tabs>
        <w:spacing w:line="240" w:lineRule="auto"/>
        <w:jc w:val="center"/>
        <w:rPr>
          <w:b/>
          <w:szCs w:val="22"/>
        </w:rPr>
      </w:pPr>
      <w:r w:rsidRPr="006414D3">
        <w:rPr>
          <w:b/>
          <w:szCs w:val="22"/>
        </w:rPr>
        <w:t>LABELLING AND PACKAGE LEAFLET</w:t>
      </w:r>
    </w:p>
    <w:p w14:paraId="1F6AECFC" w14:textId="77777777" w:rsidR="00C114FF" w:rsidRPr="006414D3" w:rsidRDefault="00516C78" w:rsidP="00A9226B">
      <w:pPr>
        <w:tabs>
          <w:tab w:val="clear" w:pos="567"/>
        </w:tabs>
        <w:spacing w:line="240" w:lineRule="auto"/>
        <w:rPr>
          <w:szCs w:val="22"/>
        </w:rPr>
      </w:pPr>
      <w:r w:rsidRPr="006414D3">
        <w:rPr>
          <w:szCs w:val="22"/>
        </w:rPr>
        <w:br w:type="page"/>
      </w:r>
    </w:p>
    <w:p w14:paraId="64124767" w14:textId="77777777" w:rsidR="00C114FF" w:rsidRPr="006414D3" w:rsidRDefault="00C114FF" w:rsidP="00A9226B">
      <w:pPr>
        <w:tabs>
          <w:tab w:val="clear" w:pos="567"/>
        </w:tabs>
        <w:spacing w:line="240" w:lineRule="auto"/>
        <w:rPr>
          <w:szCs w:val="22"/>
        </w:rPr>
      </w:pPr>
    </w:p>
    <w:p w14:paraId="2C4A1BAD" w14:textId="77777777" w:rsidR="00C114FF" w:rsidRPr="006414D3" w:rsidRDefault="00C114FF" w:rsidP="00A9226B">
      <w:pPr>
        <w:tabs>
          <w:tab w:val="clear" w:pos="567"/>
        </w:tabs>
        <w:spacing w:line="240" w:lineRule="auto"/>
        <w:rPr>
          <w:szCs w:val="22"/>
        </w:rPr>
      </w:pPr>
    </w:p>
    <w:p w14:paraId="32148CD9" w14:textId="77777777" w:rsidR="00C114FF" w:rsidRPr="006414D3" w:rsidRDefault="00C114FF" w:rsidP="00A9226B">
      <w:pPr>
        <w:tabs>
          <w:tab w:val="clear" w:pos="567"/>
        </w:tabs>
        <w:spacing w:line="240" w:lineRule="auto"/>
        <w:rPr>
          <w:szCs w:val="22"/>
        </w:rPr>
      </w:pPr>
    </w:p>
    <w:p w14:paraId="596C21DE" w14:textId="77777777" w:rsidR="00C114FF" w:rsidRPr="006414D3" w:rsidRDefault="00C114FF" w:rsidP="00A9226B">
      <w:pPr>
        <w:tabs>
          <w:tab w:val="clear" w:pos="567"/>
        </w:tabs>
        <w:spacing w:line="240" w:lineRule="auto"/>
        <w:rPr>
          <w:szCs w:val="22"/>
        </w:rPr>
      </w:pPr>
    </w:p>
    <w:p w14:paraId="245C34F7" w14:textId="77777777" w:rsidR="00C114FF" w:rsidRPr="006414D3" w:rsidRDefault="00C114FF" w:rsidP="00A9226B">
      <w:pPr>
        <w:tabs>
          <w:tab w:val="clear" w:pos="567"/>
        </w:tabs>
        <w:spacing w:line="240" w:lineRule="auto"/>
        <w:rPr>
          <w:szCs w:val="22"/>
        </w:rPr>
      </w:pPr>
    </w:p>
    <w:p w14:paraId="0068B01E" w14:textId="77777777" w:rsidR="00C114FF" w:rsidRPr="006414D3" w:rsidRDefault="00C114FF" w:rsidP="00A9226B">
      <w:pPr>
        <w:tabs>
          <w:tab w:val="clear" w:pos="567"/>
        </w:tabs>
        <w:spacing w:line="240" w:lineRule="auto"/>
        <w:rPr>
          <w:szCs w:val="22"/>
        </w:rPr>
      </w:pPr>
    </w:p>
    <w:p w14:paraId="4B390DD8" w14:textId="77777777" w:rsidR="00C114FF" w:rsidRPr="006414D3" w:rsidRDefault="00C114FF" w:rsidP="00A9226B">
      <w:pPr>
        <w:tabs>
          <w:tab w:val="clear" w:pos="567"/>
        </w:tabs>
        <w:spacing w:line="240" w:lineRule="auto"/>
        <w:rPr>
          <w:szCs w:val="22"/>
        </w:rPr>
      </w:pPr>
    </w:p>
    <w:p w14:paraId="66D4F1FB" w14:textId="77777777" w:rsidR="00C114FF" w:rsidRPr="006414D3" w:rsidRDefault="00C114FF" w:rsidP="00A9226B">
      <w:pPr>
        <w:tabs>
          <w:tab w:val="clear" w:pos="567"/>
        </w:tabs>
        <w:spacing w:line="240" w:lineRule="auto"/>
        <w:rPr>
          <w:szCs w:val="22"/>
        </w:rPr>
      </w:pPr>
    </w:p>
    <w:p w14:paraId="12542299" w14:textId="77777777" w:rsidR="00C114FF" w:rsidRPr="006414D3" w:rsidRDefault="00C114FF" w:rsidP="00A9226B">
      <w:pPr>
        <w:tabs>
          <w:tab w:val="clear" w:pos="567"/>
        </w:tabs>
        <w:spacing w:line="240" w:lineRule="auto"/>
        <w:rPr>
          <w:szCs w:val="22"/>
        </w:rPr>
      </w:pPr>
    </w:p>
    <w:p w14:paraId="40BFF716" w14:textId="77777777" w:rsidR="00C114FF" w:rsidRPr="006414D3" w:rsidRDefault="00C114FF" w:rsidP="00A9226B">
      <w:pPr>
        <w:tabs>
          <w:tab w:val="clear" w:pos="567"/>
        </w:tabs>
        <w:spacing w:line="240" w:lineRule="auto"/>
        <w:rPr>
          <w:szCs w:val="22"/>
        </w:rPr>
      </w:pPr>
    </w:p>
    <w:p w14:paraId="1F76E6FA" w14:textId="77777777" w:rsidR="00C114FF" w:rsidRPr="006414D3" w:rsidRDefault="00C114FF" w:rsidP="00A9226B">
      <w:pPr>
        <w:tabs>
          <w:tab w:val="clear" w:pos="567"/>
        </w:tabs>
        <w:spacing w:line="240" w:lineRule="auto"/>
        <w:rPr>
          <w:szCs w:val="22"/>
        </w:rPr>
      </w:pPr>
    </w:p>
    <w:p w14:paraId="2F87D273" w14:textId="77777777" w:rsidR="00C114FF" w:rsidRPr="006414D3" w:rsidRDefault="00C114FF" w:rsidP="00A9226B">
      <w:pPr>
        <w:tabs>
          <w:tab w:val="clear" w:pos="567"/>
        </w:tabs>
        <w:spacing w:line="240" w:lineRule="auto"/>
        <w:rPr>
          <w:szCs w:val="22"/>
        </w:rPr>
      </w:pPr>
    </w:p>
    <w:p w14:paraId="08A14026" w14:textId="77777777" w:rsidR="00C114FF" w:rsidRPr="006414D3" w:rsidRDefault="00C114FF" w:rsidP="00A9226B">
      <w:pPr>
        <w:tabs>
          <w:tab w:val="clear" w:pos="567"/>
        </w:tabs>
        <w:spacing w:line="240" w:lineRule="auto"/>
        <w:rPr>
          <w:szCs w:val="22"/>
        </w:rPr>
      </w:pPr>
    </w:p>
    <w:p w14:paraId="2D26B863" w14:textId="77777777" w:rsidR="00C114FF" w:rsidRPr="006414D3" w:rsidRDefault="00C114FF" w:rsidP="00A9226B">
      <w:pPr>
        <w:tabs>
          <w:tab w:val="clear" w:pos="567"/>
        </w:tabs>
        <w:spacing w:line="240" w:lineRule="auto"/>
        <w:rPr>
          <w:szCs w:val="22"/>
        </w:rPr>
      </w:pPr>
    </w:p>
    <w:p w14:paraId="417C8BDA" w14:textId="77777777" w:rsidR="00C114FF" w:rsidRPr="006414D3" w:rsidRDefault="00C114FF" w:rsidP="00A9226B">
      <w:pPr>
        <w:tabs>
          <w:tab w:val="clear" w:pos="567"/>
        </w:tabs>
        <w:spacing w:line="240" w:lineRule="auto"/>
        <w:rPr>
          <w:szCs w:val="22"/>
        </w:rPr>
      </w:pPr>
    </w:p>
    <w:p w14:paraId="620DF486" w14:textId="77777777" w:rsidR="00C114FF" w:rsidRPr="006414D3" w:rsidRDefault="00C114FF" w:rsidP="00A9226B">
      <w:pPr>
        <w:tabs>
          <w:tab w:val="clear" w:pos="567"/>
        </w:tabs>
        <w:spacing w:line="240" w:lineRule="auto"/>
        <w:rPr>
          <w:szCs w:val="22"/>
        </w:rPr>
      </w:pPr>
    </w:p>
    <w:p w14:paraId="4C6A99B6" w14:textId="77777777" w:rsidR="00C114FF" w:rsidRPr="006414D3" w:rsidRDefault="00C114FF" w:rsidP="00A9226B">
      <w:pPr>
        <w:tabs>
          <w:tab w:val="clear" w:pos="567"/>
        </w:tabs>
        <w:spacing w:line="240" w:lineRule="auto"/>
        <w:rPr>
          <w:szCs w:val="22"/>
        </w:rPr>
      </w:pPr>
    </w:p>
    <w:p w14:paraId="3097BD93" w14:textId="77777777" w:rsidR="00C114FF" w:rsidRPr="006414D3" w:rsidRDefault="00C114FF" w:rsidP="00A9226B">
      <w:pPr>
        <w:tabs>
          <w:tab w:val="clear" w:pos="567"/>
        </w:tabs>
        <w:spacing w:line="240" w:lineRule="auto"/>
        <w:rPr>
          <w:szCs w:val="22"/>
        </w:rPr>
      </w:pPr>
    </w:p>
    <w:p w14:paraId="48507DCE" w14:textId="77777777" w:rsidR="00C114FF" w:rsidRPr="006414D3" w:rsidRDefault="00C114FF" w:rsidP="00A9226B">
      <w:pPr>
        <w:tabs>
          <w:tab w:val="clear" w:pos="567"/>
        </w:tabs>
        <w:spacing w:line="240" w:lineRule="auto"/>
        <w:rPr>
          <w:szCs w:val="22"/>
        </w:rPr>
      </w:pPr>
    </w:p>
    <w:p w14:paraId="52F713AA" w14:textId="77777777" w:rsidR="00C114FF" w:rsidRPr="006414D3" w:rsidRDefault="00C114FF" w:rsidP="00A9226B">
      <w:pPr>
        <w:tabs>
          <w:tab w:val="clear" w:pos="567"/>
        </w:tabs>
        <w:spacing w:line="240" w:lineRule="auto"/>
        <w:rPr>
          <w:szCs w:val="22"/>
        </w:rPr>
      </w:pPr>
    </w:p>
    <w:p w14:paraId="6BBA33B3" w14:textId="77777777" w:rsidR="00C114FF" w:rsidRPr="006414D3" w:rsidRDefault="00C114FF" w:rsidP="00A9226B">
      <w:pPr>
        <w:tabs>
          <w:tab w:val="clear" w:pos="567"/>
        </w:tabs>
        <w:spacing w:line="240" w:lineRule="auto"/>
        <w:rPr>
          <w:szCs w:val="22"/>
        </w:rPr>
      </w:pPr>
    </w:p>
    <w:p w14:paraId="615E5D26" w14:textId="77777777" w:rsidR="00C114FF" w:rsidRPr="006414D3" w:rsidRDefault="00C114FF" w:rsidP="00A9226B">
      <w:pPr>
        <w:tabs>
          <w:tab w:val="clear" w:pos="567"/>
        </w:tabs>
        <w:spacing w:line="240" w:lineRule="auto"/>
        <w:rPr>
          <w:szCs w:val="22"/>
        </w:rPr>
      </w:pPr>
    </w:p>
    <w:p w14:paraId="7C287635" w14:textId="77777777" w:rsidR="00C114FF" w:rsidRPr="006414D3" w:rsidRDefault="00516C78" w:rsidP="00A9226B">
      <w:pPr>
        <w:tabs>
          <w:tab w:val="clear" w:pos="567"/>
        </w:tabs>
        <w:spacing w:line="240" w:lineRule="auto"/>
        <w:jc w:val="center"/>
        <w:rPr>
          <w:b/>
          <w:szCs w:val="22"/>
        </w:rPr>
      </w:pPr>
      <w:r w:rsidRPr="006414D3">
        <w:rPr>
          <w:b/>
          <w:szCs w:val="22"/>
        </w:rPr>
        <w:t>A. LABELLING</w:t>
      </w:r>
    </w:p>
    <w:p w14:paraId="374BD5AD" w14:textId="77777777" w:rsidR="00C114FF" w:rsidRPr="006414D3" w:rsidRDefault="00516C78"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2940A0" w14:paraId="0C7585A6" w14:textId="77777777">
        <w:trPr>
          <w:trHeight w:val="977"/>
        </w:trPr>
        <w:tc>
          <w:tcPr>
            <w:tcW w:w="9298" w:type="dxa"/>
            <w:tcBorders>
              <w:bottom w:val="single" w:sz="4" w:space="0" w:color="auto"/>
            </w:tcBorders>
          </w:tcPr>
          <w:p w14:paraId="73512297" w14:textId="77777777" w:rsidR="00C114FF" w:rsidRPr="006414D3" w:rsidRDefault="00516C78" w:rsidP="00A9226B">
            <w:pPr>
              <w:tabs>
                <w:tab w:val="clear" w:pos="567"/>
              </w:tabs>
              <w:spacing w:line="240" w:lineRule="auto"/>
              <w:rPr>
                <w:szCs w:val="22"/>
              </w:rPr>
            </w:pPr>
            <w:r w:rsidRPr="006414D3">
              <w:rPr>
                <w:b/>
                <w:szCs w:val="22"/>
              </w:rPr>
              <w:lastRenderedPageBreak/>
              <w:t>PARTICULARS TO APPEAR ON THE OUTER PACKAGE</w:t>
            </w:r>
          </w:p>
          <w:p w14:paraId="26AA7703" w14:textId="77777777" w:rsidR="00AD6165" w:rsidRDefault="00AD6165" w:rsidP="00A9226B">
            <w:pPr>
              <w:tabs>
                <w:tab w:val="clear" w:pos="567"/>
              </w:tabs>
              <w:spacing w:line="240" w:lineRule="auto"/>
              <w:rPr>
                <w:b/>
                <w:szCs w:val="22"/>
              </w:rPr>
            </w:pPr>
          </w:p>
          <w:p w14:paraId="0AA8E568" w14:textId="6FBF5D6F" w:rsidR="00C114FF" w:rsidRPr="006414D3" w:rsidRDefault="00E54DE0" w:rsidP="00A9226B">
            <w:pPr>
              <w:tabs>
                <w:tab w:val="clear" w:pos="567"/>
              </w:tabs>
              <w:spacing w:line="240" w:lineRule="auto"/>
              <w:rPr>
                <w:szCs w:val="22"/>
              </w:rPr>
            </w:pPr>
            <w:r>
              <w:rPr>
                <w:b/>
                <w:szCs w:val="22"/>
              </w:rPr>
              <w:t>Cardboard box</w:t>
            </w:r>
          </w:p>
        </w:tc>
      </w:tr>
    </w:tbl>
    <w:p w14:paraId="1394F3FE" w14:textId="77777777" w:rsidR="00C114FF" w:rsidRPr="006414D3" w:rsidRDefault="00C114FF" w:rsidP="00A9226B">
      <w:pPr>
        <w:tabs>
          <w:tab w:val="clear" w:pos="567"/>
        </w:tabs>
        <w:spacing w:line="240" w:lineRule="auto"/>
        <w:rPr>
          <w:szCs w:val="22"/>
        </w:rPr>
      </w:pPr>
    </w:p>
    <w:p w14:paraId="54612413"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14:paraId="2DB1CDB6" w14:textId="77777777" w:rsidR="00C114FF" w:rsidRPr="006414D3" w:rsidRDefault="00C114FF" w:rsidP="00A9226B">
      <w:pPr>
        <w:tabs>
          <w:tab w:val="clear" w:pos="567"/>
        </w:tabs>
        <w:spacing w:line="240" w:lineRule="auto"/>
        <w:rPr>
          <w:szCs w:val="22"/>
        </w:rPr>
      </w:pPr>
    </w:p>
    <w:p w14:paraId="5EDADDD7" w14:textId="77777777" w:rsidR="005F7C40" w:rsidRPr="006414D3" w:rsidRDefault="005F7C40" w:rsidP="005F7C40">
      <w:pPr>
        <w:tabs>
          <w:tab w:val="clear" w:pos="567"/>
        </w:tabs>
        <w:spacing w:line="240" w:lineRule="auto"/>
        <w:rPr>
          <w:szCs w:val="22"/>
        </w:rPr>
      </w:pPr>
      <w:r w:rsidRPr="006E4EA8">
        <w:rPr>
          <w:szCs w:val="22"/>
          <w:highlight w:val="lightGray"/>
        </w:rPr>
        <w:t>AT, PT:</w:t>
      </w:r>
      <w:r>
        <w:rPr>
          <w:szCs w:val="22"/>
        </w:rPr>
        <w:t xml:space="preserve"> Finadyne 50 mg/ml solution for injection for cattle, </w:t>
      </w:r>
      <w:proofErr w:type="gramStart"/>
      <w:r>
        <w:rPr>
          <w:szCs w:val="22"/>
        </w:rPr>
        <w:t>horses</w:t>
      </w:r>
      <w:proofErr w:type="gramEnd"/>
      <w:r>
        <w:rPr>
          <w:szCs w:val="22"/>
        </w:rPr>
        <w:t xml:space="preserve"> and pigs</w:t>
      </w:r>
    </w:p>
    <w:p w14:paraId="0D7D6404" w14:textId="77777777" w:rsidR="005F7C40" w:rsidRPr="006E4EA8" w:rsidRDefault="005F7C40" w:rsidP="005F7C40">
      <w:pPr>
        <w:tabs>
          <w:tab w:val="clear" w:pos="567"/>
        </w:tabs>
        <w:spacing w:line="240" w:lineRule="auto"/>
        <w:rPr>
          <w:szCs w:val="22"/>
          <w:highlight w:val="lightGray"/>
        </w:rPr>
      </w:pPr>
      <w:r w:rsidRPr="006E4EA8">
        <w:rPr>
          <w:szCs w:val="22"/>
          <w:highlight w:val="lightGray"/>
        </w:rPr>
        <w:t>BE, LU, ES, IE: Finadyne, 50 mg/ml, solution for injection</w:t>
      </w:r>
    </w:p>
    <w:p w14:paraId="1E7297F1"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CZ: Finadyne RP 50 mg/ml solution for injection</w:t>
      </w:r>
    </w:p>
    <w:p w14:paraId="2D3BABA7"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DE: Finadyne RPS 83 mg/ml solution for injection for cattle, horses and pigs</w:t>
      </w:r>
    </w:p>
    <w:p w14:paraId="6534FADC" w14:textId="77777777" w:rsidR="005F7C40" w:rsidRPr="00E129EE" w:rsidRDefault="005F7C40" w:rsidP="005F7C40">
      <w:pPr>
        <w:tabs>
          <w:tab w:val="clear" w:pos="567"/>
        </w:tabs>
        <w:spacing w:line="240" w:lineRule="auto"/>
        <w:rPr>
          <w:rFonts w:ascii="TimesNewRomanPSMT" w:hAnsi="TimesNewRomanPSMT" w:cs="TimesNewRomanPSMT"/>
          <w:highlight w:val="lightGray"/>
          <w:lang w:val="en-US" w:eastAsia="de-DE"/>
        </w:rPr>
      </w:pPr>
      <w:r w:rsidRPr="00E129EE">
        <w:rPr>
          <w:rFonts w:ascii="TimesNewRomanPSMT" w:hAnsi="TimesNewRomanPSMT" w:cs="TimesNewRomanPSMT"/>
          <w:highlight w:val="lightGray"/>
          <w:lang w:val="en-US" w:eastAsia="de-DE"/>
        </w:rPr>
        <w:t>DK, SE: Finadyne vet.</w:t>
      </w:r>
    </w:p>
    <w:p w14:paraId="3C88B7EB"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 xml:space="preserve">GR, CY: </w:t>
      </w:r>
      <w:proofErr w:type="spellStart"/>
      <w:r w:rsidRPr="5C469C01">
        <w:rPr>
          <w:highlight w:val="lightGray"/>
          <w:lang w:val="en-US"/>
        </w:rPr>
        <w:t>Finixin</w:t>
      </w:r>
      <w:proofErr w:type="spellEnd"/>
      <w:r w:rsidRPr="5C469C01">
        <w:rPr>
          <w:highlight w:val="lightGray"/>
          <w:lang w:val="en-US"/>
        </w:rPr>
        <w:t xml:space="preserve"> 50 mg/ml, solution for injection for horse, cattle and pigs</w:t>
      </w:r>
    </w:p>
    <w:p w14:paraId="64047EB9"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FI: Finadyne vet 50 mg/ml solution for injection for horse, cattle and pig</w:t>
      </w:r>
    </w:p>
    <w:p w14:paraId="1B7E5C92" w14:textId="6322B48E" w:rsidR="005F7C40" w:rsidRPr="0002135B" w:rsidRDefault="005F7C40" w:rsidP="005F7C40">
      <w:pPr>
        <w:tabs>
          <w:tab w:val="clear" w:pos="567"/>
        </w:tabs>
        <w:spacing w:line="240" w:lineRule="auto"/>
        <w:rPr>
          <w:highlight w:val="lightGray"/>
        </w:rPr>
      </w:pPr>
      <w:r w:rsidRPr="7F98B208">
        <w:rPr>
          <w:highlight w:val="lightGray"/>
          <w:lang w:val="en-US"/>
        </w:rPr>
        <w:t>FR: Finadyne</w:t>
      </w:r>
      <w:r w:rsidR="00B709D1">
        <w:rPr>
          <w:highlight w:val="lightGray"/>
          <w:lang w:val="en-US"/>
        </w:rPr>
        <w:t xml:space="preserve"> </w:t>
      </w:r>
      <w:r w:rsidR="00B709D1" w:rsidRPr="00E90BB1">
        <w:rPr>
          <w:highlight w:val="lightGray"/>
          <w:lang w:val="en-US"/>
        </w:rPr>
        <w:t>50 mg/ml solution for injection for cattle, horses and pigs</w:t>
      </w:r>
    </w:p>
    <w:p w14:paraId="59B20CF4" w14:textId="5CAA0426" w:rsidR="005F7C40" w:rsidRPr="00C25F25" w:rsidRDefault="005F7C40" w:rsidP="005F7C40">
      <w:pPr>
        <w:tabs>
          <w:tab w:val="clear" w:pos="567"/>
        </w:tabs>
        <w:spacing w:line="240" w:lineRule="auto"/>
        <w:rPr>
          <w:highlight w:val="lightGray"/>
          <w:lang w:val="en-US"/>
        </w:rPr>
      </w:pPr>
      <w:r w:rsidRPr="7F98B208">
        <w:rPr>
          <w:highlight w:val="lightGray"/>
          <w:lang w:val="en-US"/>
        </w:rPr>
        <w:t>IS: Finadyne vet. solution for injection for cattle, pigs and horses.</w:t>
      </w:r>
    </w:p>
    <w:p w14:paraId="1EA7C429"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IT, NL: Finadyne 50 mg/ml, solution for injection for cattle, pigs and horses</w:t>
      </w:r>
    </w:p>
    <w:p w14:paraId="251D125E"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NO: Finadyne 50 mg/ml solution for injection for horses, cattle and pigs</w:t>
      </w:r>
    </w:p>
    <w:p w14:paraId="67565FD6"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PL: Finadyne solution 50 mg/ml solution for injection for horses, cattle and pigs</w:t>
      </w:r>
    </w:p>
    <w:p w14:paraId="77A77DB7"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RO Finadyne, 50 mg/ml injectable solution for cattle, pigs and horses</w:t>
      </w:r>
    </w:p>
    <w:p w14:paraId="6F8EC1AD" w14:textId="77777777" w:rsidR="005F7C40" w:rsidRPr="00E129EE" w:rsidRDefault="005F7C40" w:rsidP="005F7C40">
      <w:pPr>
        <w:tabs>
          <w:tab w:val="clear" w:pos="567"/>
        </w:tabs>
        <w:spacing w:line="240" w:lineRule="auto"/>
        <w:rPr>
          <w:szCs w:val="22"/>
        </w:rPr>
      </w:pPr>
      <w:r w:rsidRPr="5C469C01">
        <w:rPr>
          <w:highlight w:val="lightGray"/>
          <w:lang w:val="en-US"/>
        </w:rPr>
        <w:t>SE: Finadyne vet. 50 mg/ml solution for injection, suspension</w:t>
      </w:r>
    </w:p>
    <w:p w14:paraId="576BE758" w14:textId="7D27984C" w:rsidR="00977D4B" w:rsidRPr="006414D3" w:rsidRDefault="00977D4B" w:rsidP="00A9226B">
      <w:pPr>
        <w:tabs>
          <w:tab w:val="clear" w:pos="567"/>
        </w:tabs>
        <w:spacing w:line="240" w:lineRule="auto"/>
        <w:rPr>
          <w:szCs w:val="22"/>
        </w:rPr>
      </w:pPr>
    </w:p>
    <w:p w14:paraId="649C3F21"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592EC933" w14:textId="6CED6335" w:rsidR="00C114FF" w:rsidRDefault="00C114FF" w:rsidP="00A9226B">
      <w:pPr>
        <w:tabs>
          <w:tab w:val="clear" w:pos="567"/>
        </w:tabs>
        <w:spacing w:line="240" w:lineRule="auto"/>
        <w:rPr>
          <w:szCs w:val="22"/>
        </w:rPr>
      </w:pPr>
    </w:p>
    <w:p w14:paraId="063EE8E0" w14:textId="765F0B08" w:rsidR="00DC04F9" w:rsidRPr="006414D3" w:rsidRDefault="00C23BD9" w:rsidP="00A9226B">
      <w:pPr>
        <w:tabs>
          <w:tab w:val="clear" w:pos="567"/>
        </w:tabs>
        <w:spacing w:line="240" w:lineRule="auto"/>
        <w:rPr>
          <w:szCs w:val="22"/>
        </w:rPr>
      </w:pPr>
      <w:r>
        <w:rPr>
          <w:szCs w:val="22"/>
        </w:rPr>
        <w:t xml:space="preserve">Each ml </w:t>
      </w:r>
      <w:r w:rsidR="00F8612D">
        <w:rPr>
          <w:szCs w:val="22"/>
        </w:rPr>
        <w:t>contains</w:t>
      </w:r>
      <w:r>
        <w:rPr>
          <w:szCs w:val="22"/>
        </w:rPr>
        <w:t>:</w:t>
      </w:r>
      <w:r w:rsidR="0004739C">
        <w:rPr>
          <w:szCs w:val="22"/>
        </w:rPr>
        <w:t xml:space="preserve"> </w:t>
      </w:r>
      <w:r w:rsidR="00DC04F9">
        <w:rPr>
          <w:szCs w:val="22"/>
        </w:rPr>
        <w:t>50 mg Flunixin, equivalent to 83 mg Flunixin meglumine.</w:t>
      </w:r>
    </w:p>
    <w:p w14:paraId="72E99F29" w14:textId="77777777" w:rsidR="00C114FF" w:rsidRPr="006414D3" w:rsidRDefault="00C114FF" w:rsidP="00A9226B">
      <w:pPr>
        <w:tabs>
          <w:tab w:val="clear" w:pos="567"/>
        </w:tabs>
        <w:spacing w:line="240" w:lineRule="auto"/>
        <w:rPr>
          <w:szCs w:val="22"/>
        </w:rPr>
      </w:pPr>
    </w:p>
    <w:p w14:paraId="078BEED8"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003B1526" w:rsidRPr="006414D3">
        <w:rPr>
          <w:b/>
          <w:szCs w:val="22"/>
        </w:rPr>
        <w:t>.</w:t>
      </w:r>
      <w:r w:rsidR="003B1526" w:rsidRPr="006414D3">
        <w:rPr>
          <w:b/>
          <w:szCs w:val="22"/>
        </w:rPr>
        <w:tab/>
        <w:t>PACKAGE SIZE</w:t>
      </w:r>
    </w:p>
    <w:p w14:paraId="4919A05E" w14:textId="37372AEB" w:rsidR="00DC04F9" w:rsidRDefault="00DC04F9" w:rsidP="00A9226B">
      <w:pPr>
        <w:tabs>
          <w:tab w:val="clear" w:pos="567"/>
        </w:tabs>
        <w:spacing w:line="240" w:lineRule="auto"/>
        <w:rPr>
          <w:szCs w:val="22"/>
        </w:rPr>
      </w:pPr>
    </w:p>
    <w:p w14:paraId="4CB2F374" w14:textId="0CD0BE08" w:rsidR="00DC04F9" w:rsidRPr="00B55E25" w:rsidRDefault="00A22DED" w:rsidP="00A9226B">
      <w:pPr>
        <w:tabs>
          <w:tab w:val="clear" w:pos="567"/>
        </w:tabs>
        <w:spacing w:line="240" w:lineRule="auto"/>
        <w:rPr>
          <w:szCs w:val="22"/>
        </w:rPr>
      </w:pPr>
      <w:r>
        <w:rPr>
          <w:szCs w:val="22"/>
        </w:rPr>
        <w:t xml:space="preserve">1 x </w:t>
      </w:r>
      <w:r w:rsidR="00DC04F9" w:rsidRPr="00B55E25">
        <w:rPr>
          <w:szCs w:val="22"/>
        </w:rPr>
        <w:t>50 ml</w:t>
      </w:r>
    </w:p>
    <w:p w14:paraId="54C259C5" w14:textId="77777777" w:rsidR="000145CA" w:rsidRPr="00B55E25" w:rsidRDefault="000145CA" w:rsidP="00B55E25">
      <w:pPr>
        <w:tabs>
          <w:tab w:val="clear" w:pos="567"/>
        </w:tabs>
        <w:spacing w:line="240" w:lineRule="auto"/>
        <w:rPr>
          <w:szCs w:val="22"/>
          <w:highlight w:val="lightGray"/>
        </w:rPr>
      </w:pPr>
      <w:r w:rsidRPr="00B55E25">
        <w:rPr>
          <w:szCs w:val="22"/>
          <w:highlight w:val="lightGray"/>
        </w:rPr>
        <w:t>6 x 50 mL</w:t>
      </w:r>
    </w:p>
    <w:p w14:paraId="3EFAC2F1" w14:textId="77777777" w:rsidR="000145CA" w:rsidRPr="00B55E25" w:rsidRDefault="000145CA" w:rsidP="00B55E25">
      <w:pPr>
        <w:tabs>
          <w:tab w:val="clear" w:pos="567"/>
        </w:tabs>
        <w:spacing w:line="240" w:lineRule="auto"/>
        <w:rPr>
          <w:szCs w:val="22"/>
          <w:highlight w:val="lightGray"/>
        </w:rPr>
      </w:pPr>
      <w:r w:rsidRPr="00B55E25">
        <w:rPr>
          <w:szCs w:val="22"/>
          <w:highlight w:val="lightGray"/>
        </w:rPr>
        <w:t>10 x 50 mL</w:t>
      </w:r>
    </w:p>
    <w:p w14:paraId="3515725D" w14:textId="77777777" w:rsidR="000145CA" w:rsidRPr="00B55E25" w:rsidRDefault="000145CA" w:rsidP="00B55E25">
      <w:pPr>
        <w:tabs>
          <w:tab w:val="clear" w:pos="567"/>
        </w:tabs>
        <w:spacing w:line="240" w:lineRule="auto"/>
        <w:rPr>
          <w:szCs w:val="22"/>
          <w:highlight w:val="lightGray"/>
        </w:rPr>
      </w:pPr>
      <w:r w:rsidRPr="00B55E25">
        <w:rPr>
          <w:szCs w:val="22"/>
          <w:highlight w:val="lightGray"/>
        </w:rPr>
        <w:t>1 x 100 mL</w:t>
      </w:r>
    </w:p>
    <w:p w14:paraId="12D13952" w14:textId="77777777" w:rsidR="000145CA" w:rsidRPr="00B55E25" w:rsidRDefault="000145CA" w:rsidP="00B55E25">
      <w:pPr>
        <w:tabs>
          <w:tab w:val="clear" w:pos="567"/>
        </w:tabs>
        <w:spacing w:line="240" w:lineRule="auto"/>
        <w:rPr>
          <w:szCs w:val="22"/>
          <w:highlight w:val="lightGray"/>
        </w:rPr>
      </w:pPr>
      <w:r w:rsidRPr="00B55E25">
        <w:rPr>
          <w:szCs w:val="22"/>
          <w:highlight w:val="lightGray"/>
        </w:rPr>
        <w:t>10 x 100 mL</w:t>
      </w:r>
    </w:p>
    <w:p w14:paraId="7F90C8F7" w14:textId="77777777" w:rsidR="000145CA" w:rsidRPr="00B55E25" w:rsidRDefault="000145CA" w:rsidP="00B55E25">
      <w:pPr>
        <w:tabs>
          <w:tab w:val="clear" w:pos="567"/>
        </w:tabs>
        <w:spacing w:line="240" w:lineRule="auto"/>
        <w:rPr>
          <w:szCs w:val="22"/>
          <w:highlight w:val="lightGray"/>
        </w:rPr>
      </w:pPr>
      <w:r w:rsidRPr="00B55E25">
        <w:rPr>
          <w:szCs w:val="22"/>
          <w:highlight w:val="lightGray"/>
        </w:rPr>
        <w:t>1 x 250 mL</w:t>
      </w:r>
    </w:p>
    <w:p w14:paraId="707AA530" w14:textId="77777777" w:rsidR="000145CA" w:rsidRPr="00917C68" w:rsidRDefault="000145CA" w:rsidP="00B55E25">
      <w:pPr>
        <w:tabs>
          <w:tab w:val="clear" w:pos="567"/>
        </w:tabs>
        <w:spacing w:line="240" w:lineRule="auto"/>
        <w:rPr>
          <w:rFonts w:ascii="Arial" w:hAnsi="Arial" w:cs="Arial"/>
          <w:szCs w:val="22"/>
        </w:rPr>
      </w:pPr>
      <w:r w:rsidRPr="00B55E25">
        <w:rPr>
          <w:szCs w:val="22"/>
          <w:highlight w:val="lightGray"/>
        </w:rPr>
        <w:t>6 x 250 mL</w:t>
      </w:r>
    </w:p>
    <w:p w14:paraId="79735788" w14:textId="77777777" w:rsidR="00C114FF" w:rsidRPr="006414D3" w:rsidRDefault="00C114FF" w:rsidP="00A9226B">
      <w:pPr>
        <w:tabs>
          <w:tab w:val="clear" w:pos="567"/>
        </w:tabs>
        <w:spacing w:line="240" w:lineRule="auto"/>
        <w:rPr>
          <w:szCs w:val="22"/>
        </w:rPr>
      </w:pPr>
    </w:p>
    <w:p w14:paraId="58F1E83A"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003B1526" w:rsidRPr="006414D3">
        <w:rPr>
          <w:b/>
          <w:szCs w:val="22"/>
        </w:rPr>
        <w:t>.</w:t>
      </w:r>
      <w:r w:rsidR="003B1526" w:rsidRPr="006414D3">
        <w:rPr>
          <w:b/>
          <w:szCs w:val="22"/>
        </w:rPr>
        <w:tab/>
        <w:t>TARGET SPECIES</w:t>
      </w:r>
    </w:p>
    <w:p w14:paraId="5366E198" w14:textId="6AC8319B" w:rsidR="00C114FF" w:rsidRDefault="00C114FF" w:rsidP="00A9226B">
      <w:pPr>
        <w:tabs>
          <w:tab w:val="clear" w:pos="567"/>
        </w:tabs>
        <w:spacing w:line="240" w:lineRule="auto"/>
        <w:rPr>
          <w:szCs w:val="22"/>
        </w:rPr>
      </w:pPr>
    </w:p>
    <w:p w14:paraId="1D23EB91" w14:textId="4C77C830" w:rsidR="00DC04F9" w:rsidRPr="006414D3" w:rsidRDefault="00DC04F9" w:rsidP="00A9226B">
      <w:pPr>
        <w:tabs>
          <w:tab w:val="clear" w:pos="567"/>
        </w:tabs>
        <w:spacing w:line="240" w:lineRule="auto"/>
        <w:rPr>
          <w:szCs w:val="22"/>
        </w:rPr>
      </w:pPr>
      <w:r>
        <w:rPr>
          <w:szCs w:val="22"/>
        </w:rPr>
        <w:t>Cattle, horse</w:t>
      </w:r>
      <w:r w:rsidR="008B6646">
        <w:rPr>
          <w:szCs w:val="22"/>
        </w:rPr>
        <w:t>s</w:t>
      </w:r>
      <w:r>
        <w:rPr>
          <w:szCs w:val="22"/>
        </w:rPr>
        <w:t>, pig</w:t>
      </w:r>
      <w:r w:rsidR="008B6646">
        <w:rPr>
          <w:szCs w:val="22"/>
        </w:rPr>
        <w:t>s</w:t>
      </w:r>
      <w:r>
        <w:rPr>
          <w:szCs w:val="22"/>
        </w:rPr>
        <w:t>.</w:t>
      </w:r>
    </w:p>
    <w:p w14:paraId="2CE96CF8" w14:textId="77777777" w:rsidR="00C114FF" w:rsidRPr="006414D3" w:rsidRDefault="00C114FF" w:rsidP="00A9226B">
      <w:pPr>
        <w:tabs>
          <w:tab w:val="clear" w:pos="567"/>
        </w:tabs>
        <w:spacing w:line="240" w:lineRule="auto"/>
        <w:rPr>
          <w:szCs w:val="22"/>
        </w:rPr>
      </w:pPr>
    </w:p>
    <w:p w14:paraId="12063D63"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5</w:t>
      </w:r>
      <w:r w:rsidR="003B1526" w:rsidRPr="006414D3">
        <w:rPr>
          <w:b/>
          <w:szCs w:val="22"/>
        </w:rPr>
        <w:t>.</w:t>
      </w:r>
      <w:r w:rsidR="003B1526" w:rsidRPr="006414D3">
        <w:rPr>
          <w:b/>
          <w:szCs w:val="22"/>
        </w:rPr>
        <w:tab/>
        <w:t>INDICATIONS</w:t>
      </w:r>
    </w:p>
    <w:p w14:paraId="146DC9E5" w14:textId="77777777" w:rsidR="00C114FF" w:rsidRPr="006414D3" w:rsidRDefault="00C114FF" w:rsidP="00A9226B">
      <w:pPr>
        <w:tabs>
          <w:tab w:val="clear" w:pos="567"/>
        </w:tabs>
        <w:spacing w:line="240" w:lineRule="auto"/>
        <w:rPr>
          <w:szCs w:val="22"/>
        </w:rPr>
      </w:pPr>
    </w:p>
    <w:p w14:paraId="52E7223E" w14:textId="77777777" w:rsidR="00C114FF" w:rsidRPr="006414D3" w:rsidRDefault="00C114FF" w:rsidP="00A9226B">
      <w:pPr>
        <w:tabs>
          <w:tab w:val="clear" w:pos="567"/>
        </w:tabs>
        <w:spacing w:line="240" w:lineRule="auto"/>
        <w:rPr>
          <w:szCs w:val="22"/>
        </w:rPr>
      </w:pPr>
    </w:p>
    <w:p w14:paraId="08198C61"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6</w:t>
      </w:r>
      <w:r w:rsidR="003B1526" w:rsidRPr="006414D3">
        <w:rPr>
          <w:b/>
          <w:szCs w:val="22"/>
        </w:rPr>
        <w:t>.</w:t>
      </w:r>
      <w:r w:rsidR="003B1526" w:rsidRPr="006414D3">
        <w:rPr>
          <w:b/>
          <w:szCs w:val="22"/>
        </w:rPr>
        <w:tab/>
        <w:t>ROUTES OF ADMINISTRATION</w:t>
      </w:r>
    </w:p>
    <w:p w14:paraId="572B0F46" w14:textId="77777777" w:rsidR="00C114FF" w:rsidRPr="006414D3" w:rsidRDefault="00C114FF" w:rsidP="00A9226B">
      <w:pPr>
        <w:tabs>
          <w:tab w:val="clear" w:pos="567"/>
        </w:tabs>
        <w:spacing w:line="240" w:lineRule="auto"/>
        <w:rPr>
          <w:szCs w:val="22"/>
        </w:rPr>
      </w:pPr>
    </w:p>
    <w:p w14:paraId="29F5C673" w14:textId="73276067" w:rsidR="00C114FF" w:rsidRDefault="00593F5C" w:rsidP="00A9226B">
      <w:pPr>
        <w:tabs>
          <w:tab w:val="clear" w:pos="567"/>
        </w:tabs>
        <w:spacing w:line="240" w:lineRule="auto"/>
        <w:rPr>
          <w:szCs w:val="22"/>
        </w:rPr>
      </w:pPr>
      <w:r>
        <w:rPr>
          <w:szCs w:val="22"/>
        </w:rPr>
        <w:t>Cattle: intramuscular or intravenous use.</w:t>
      </w:r>
    </w:p>
    <w:p w14:paraId="48AA4D5F" w14:textId="79DF58BF" w:rsidR="00593F5C" w:rsidRDefault="00593F5C" w:rsidP="00A9226B">
      <w:pPr>
        <w:tabs>
          <w:tab w:val="clear" w:pos="567"/>
        </w:tabs>
        <w:spacing w:line="240" w:lineRule="auto"/>
        <w:rPr>
          <w:szCs w:val="22"/>
        </w:rPr>
      </w:pPr>
      <w:r>
        <w:rPr>
          <w:szCs w:val="22"/>
        </w:rPr>
        <w:t>Horse: intravenous use.</w:t>
      </w:r>
    </w:p>
    <w:p w14:paraId="085C9053" w14:textId="4E2D8173" w:rsidR="00593F5C" w:rsidRDefault="00593F5C" w:rsidP="00A9226B">
      <w:pPr>
        <w:tabs>
          <w:tab w:val="clear" w:pos="567"/>
        </w:tabs>
        <w:spacing w:line="240" w:lineRule="auto"/>
        <w:rPr>
          <w:szCs w:val="22"/>
        </w:rPr>
      </w:pPr>
      <w:r>
        <w:rPr>
          <w:szCs w:val="22"/>
        </w:rPr>
        <w:t>Pig: intramuscular use.</w:t>
      </w:r>
    </w:p>
    <w:p w14:paraId="67B0E7CE" w14:textId="77777777" w:rsidR="00DC04F9" w:rsidRPr="006414D3" w:rsidRDefault="00DC04F9" w:rsidP="00A9226B">
      <w:pPr>
        <w:tabs>
          <w:tab w:val="clear" w:pos="567"/>
        </w:tabs>
        <w:spacing w:line="240" w:lineRule="auto"/>
        <w:rPr>
          <w:szCs w:val="22"/>
        </w:rPr>
      </w:pPr>
    </w:p>
    <w:p w14:paraId="54CAF155"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WITHDRAWAL PERIOD</w:t>
      </w:r>
      <w:r w:rsidR="00A07979" w:rsidRPr="006414D3">
        <w:rPr>
          <w:b/>
          <w:szCs w:val="22"/>
        </w:rPr>
        <w:t>S</w:t>
      </w:r>
    </w:p>
    <w:p w14:paraId="089935A1" w14:textId="77777777" w:rsidR="00C114FF" w:rsidRPr="006414D3" w:rsidRDefault="00C114FF" w:rsidP="00A9226B">
      <w:pPr>
        <w:tabs>
          <w:tab w:val="clear" w:pos="567"/>
        </w:tabs>
        <w:spacing w:line="240" w:lineRule="auto"/>
        <w:rPr>
          <w:szCs w:val="22"/>
        </w:rPr>
      </w:pPr>
    </w:p>
    <w:p w14:paraId="16214670" w14:textId="448FBEE5" w:rsidR="000145CA" w:rsidRDefault="000145CA" w:rsidP="000145CA">
      <w:pPr>
        <w:suppressAutoHyphens/>
        <w:jc w:val="both"/>
        <w:rPr>
          <w:rFonts w:ascii="TimesNewRomanPSMT" w:hAnsi="TimesNewRomanPSMT" w:cs="TimesNewRomanPSMT"/>
          <w:lang w:val="en-US" w:eastAsia="de-DE"/>
        </w:rPr>
      </w:pPr>
      <w:r>
        <w:rPr>
          <w:rFonts w:ascii="TimesNewRomanPSMT" w:hAnsi="TimesNewRomanPSMT" w:cs="TimesNewRomanPSMT"/>
          <w:lang w:val="en-US" w:eastAsia="de-DE"/>
        </w:rPr>
        <w:t>Withdrawal Periods:</w:t>
      </w:r>
    </w:p>
    <w:p w14:paraId="2ED6E262" w14:textId="705F6136"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Cattle:</w:t>
      </w:r>
    </w:p>
    <w:p w14:paraId="04B79A4E"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4 days (intravenous use)</w:t>
      </w:r>
    </w:p>
    <w:p w14:paraId="12A74781"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ab/>
      </w:r>
      <w:r w:rsidRPr="000145CA">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31 days (intramuscular use)</w:t>
      </w:r>
    </w:p>
    <w:p w14:paraId="366ED6F0"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lastRenderedPageBreak/>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ab/>
        <w:t>24 hours (intravenous use)</w:t>
      </w:r>
    </w:p>
    <w:p w14:paraId="55387C12" w14:textId="77777777" w:rsidR="000145CA" w:rsidRPr="000145CA" w:rsidRDefault="000145CA" w:rsidP="000145CA">
      <w:pPr>
        <w:suppressAutoHyphens/>
        <w:ind w:firstLine="709"/>
        <w:jc w:val="both"/>
        <w:rPr>
          <w:rFonts w:ascii="TimesNewRomanPSMT" w:hAnsi="TimesNewRomanPSMT" w:cs="TimesNewRomanPSMT"/>
          <w:lang w:val="en-US" w:eastAsia="de-DE"/>
        </w:rPr>
      </w:pP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36 hours (intramuscular use)</w:t>
      </w:r>
    </w:p>
    <w:p w14:paraId="72FC91EE"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Pigs</w:t>
      </w:r>
    </w:p>
    <w:p w14:paraId="5E775E08"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24 days (intramuscular use)</w:t>
      </w:r>
    </w:p>
    <w:p w14:paraId="245F3B70" w14:textId="77777777" w:rsidR="000145CA" w:rsidRPr="000145CA" w:rsidRDefault="000145CA" w:rsidP="000145CA">
      <w:pPr>
        <w:suppressAutoHyphens/>
        <w:rPr>
          <w:rFonts w:ascii="TimesNewRomanPSMT" w:hAnsi="TimesNewRomanPSMT" w:cs="TimesNewRomanPSMT"/>
          <w:lang w:val="en-US" w:eastAsia="de-DE"/>
        </w:rPr>
      </w:pPr>
    </w:p>
    <w:p w14:paraId="74780C0E"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Horses:</w:t>
      </w:r>
    </w:p>
    <w:p w14:paraId="3C736328"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5 days (intravenous use)</w:t>
      </w:r>
    </w:p>
    <w:p w14:paraId="31AFC8ED"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 xml:space="preserve">Not </w:t>
      </w:r>
      <w:proofErr w:type="spellStart"/>
      <w:r w:rsidRPr="000145CA">
        <w:rPr>
          <w:rFonts w:ascii="TimesNewRomanPSMT" w:hAnsi="TimesNewRomanPSMT" w:cs="TimesNewRomanPSMT"/>
          <w:lang w:val="en-US" w:eastAsia="de-DE"/>
        </w:rPr>
        <w:t>authorised</w:t>
      </w:r>
      <w:proofErr w:type="spellEnd"/>
      <w:r w:rsidRPr="000145CA">
        <w:rPr>
          <w:rFonts w:ascii="TimesNewRomanPSMT" w:hAnsi="TimesNewRomanPSMT" w:cs="TimesNewRomanPSMT"/>
          <w:lang w:val="en-US" w:eastAsia="de-DE"/>
        </w:rPr>
        <w:t xml:space="preserve"> for use in animals producing milk for human consumption</w:t>
      </w:r>
    </w:p>
    <w:p w14:paraId="49F98EA8" w14:textId="10A19BEF" w:rsidR="00C114FF" w:rsidRDefault="00C114FF" w:rsidP="00A9226B">
      <w:pPr>
        <w:tabs>
          <w:tab w:val="clear" w:pos="567"/>
        </w:tabs>
        <w:spacing w:line="240" w:lineRule="auto"/>
        <w:rPr>
          <w:szCs w:val="22"/>
        </w:rPr>
      </w:pPr>
    </w:p>
    <w:p w14:paraId="22E7E596" w14:textId="77777777" w:rsidR="00977D4B" w:rsidRPr="006414D3" w:rsidRDefault="00977D4B" w:rsidP="00A9226B">
      <w:pPr>
        <w:tabs>
          <w:tab w:val="clear" w:pos="567"/>
        </w:tabs>
        <w:spacing w:line="240" w:lineRule="auto"/>
        <w:rPr>
          <w:szCs w:val="22"/>
        </w:rPr>
      </w:pPr>
    </w:p>
    <w:p w14:paraId="05E2911C"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003B1526" w:rsidRPr="006414D3">
        <w:rPr>
          <w:b/>
          <w:szCs w:val="22"/>
        </w:rPr>
        <w:t>.</w:t>
      </w:r>
      <w:r w:rsidR="003B1526" w:rsidRPr="006414D3">
        <w:rPr>
          <w:b/>
          <w:szCs w:val="22"/>
        </w:rPr>
        <w:tab/>
        <w:t>EXPIRY DATE</w:t>
      </w:r>
    </w:p>
    <w:p w14:paraId="5FE59CFC" w14:textId="77777777" w:rsidR="00C114FF" w:rsidRPr="006414D3" w:rsidRDefault="00C114FF" w:rsidP="00A9226B">
      <w:pPr>
        <w:tabs>
          <w:tab w:val="clear" w:pos="567"/>
        </w:tabs>
        <w:spacing w:line="240" w:lineRule="auto"/>
        <w:rPr>
          <w:szCs w:val="22"/>
        </w:rPr>
      </w:pPr>
    </w:p>
    <w:p w14:paraId="06C46A22" w14:textId="77777777" w:rsidR="00DE67C4" w:rsidRPr="006414D3" w:rsidRDefault="00516C78" w:rsidP="00A9226B">
      <w:pPr>
        <w:tabs>
          <w:tab w:val="clear" w:pos="567"/>
        </w:tabs>
        <w:spacing w:line="240" w:lineRule="auto"/>
        <w:rPr>
          <w:szCs w:val="22"/>
        </w:rPr>
      </w:pPr>
      <w:r w:rsidRPr="006414D3">
        <w:rPr>
          <w:szCs w:val="22"/>
        </w:rPr>
        <w:t>Exp</w:t>
      </w:r>
      <w:r w:rsidR="00B11CF4">
        <w:rPr>
          <w:szCs w:val="22"/>
        </w:rPr>
        <w:t>.</w:t>
      </w:r>
      <w:r w:rsidRPr="006414D3">
        <w:rPr>
          <w:szCs w:val="22"/>
        </w:rPr>
        <w:t xml:space="preserve"> {mm/</w:t>
      </w:r>
      <w:proofErr w:type="spellStart"/>
      <w:r w:rsidRPr="006414D3">
        <w:rPr>
          <w:szCs w:val="22"/>
        </w:rPr>
        <w:t>yyyy</w:t>
      </w:r>
      <w:proofErr w:type="spellEnd"/>
      <w:r w:rsidRPr="006414D3">
        <w:rPr>
          <w:szCs w:val="22"/>
        </w:rPr>
        <w:t>}</w:t>
      </w:r>
    </w:p>
    <w:p w14:paraId="3828541F" w14:textId="77777777" w:rsidR="001B26EB" w:rsidRPr="006414D3" w:rsidRDefault="001B26EB" w:rsidP="00A9226B">
      <w:pPr>
        <w:tabs>
          <w:tab w:val="clear" w:pos="567"/>
        </w:tabs>
        <w:spacing w:line="240" w:lineRule="auto"/>
        <w:rPr>
          <w:szCs w:val="22"/>
        </w:rPr>
      </w:pPr>
    </w:p>
    <w:p w14:paraId="7E3004D2" w14:textId="113AB992" w:rsidR="00C114FF" w:rsidRPr="006414D3" w:rsidRDefault="00516C78" w:rsidP="00A9226B">
      <w:pPr>
        <w:tabs>
          <w:tab w:val="clear" w:pos="567"/>
        </w:tabs>
        <w:spacing w:line="240" w:lineRule="auto"/>
        <w:rPr>
          <w:szCs w:val="22"/>
        </w:rPr>
      </w:pPr>
      <w:r w:rsidRPr="006414D3">
        <w:rPr>
          <w:szCs w:val="22"/>
        </w:rPr>
        <w:t>Once broached</w:t>
      </w:r>
      <w:r w:rsidR="00E54DE0">
        <w:rPr>
          <w:szCs w:val="22"/>
        </w:rPr>
        <w:t xml:space="preserve"> </w:t>
      </w:r>
      <w:r w:rsidR="004771F9" w:rsidRPr="006414D3">
        <w:rPr>
          <w:szCs w:val="22"/>
        </w:rPr>
        <w:t>use within</w:t>
      </w:r>
      <w:r w:rsidR="00E54DE0">
        <w:rPr>
          <w:szCs w:val="22"/>
        </w:rPr>
        <w:t xml:space="preserve"> 28 days.</w:t>
      </w:r>
    </w:p>
    <w:p w14:paraId="168AB1DA" w14:textId="77777777" w:rsidR="00C114FF" w:rsidRPr="006414D3" w:rsidRDefault="00C114FF" w:rsidP="00A9226B">
      <w:pPr>
        <w:tabs>
          <w:tab w:val="clear" w:pos="567"/>
        </w:tabs>
        <w:spacing w:line="240" w:lineRule="auto"/>
        <w:rPr>
          <w:szCs w:val="22"/>
        </w:rPr>
      </w:pPr>
    </w:p>
    <w:p w14:paraId="61D5AFA4"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003B1526" w:rsidRPr="006414D3">
        <w:rPr>
          <w:b/>
          <w:szCs w:val="22"/>
        </w:rPr>
        <w:t>.</w:t>
      </w:r>
      <w:r w:rsidR="003B1526" w:rsidRPr="006414D3">
        <w:rPr>
          <w:b/>
          <w:szCs w:val="22"/>
        </w:rPr>
        <w:tab/>
        <w:t xml:space="preserve">SPECIAL STORAGE </w:t>
      </w:r>
      <w:r w:rsidRPr="006414D3">
        <w:rPr>
          <w:b/>
          <w:szCs w:val="22"/>
        </w:rPr>
        <w:t>PRECAUTIONS</w:t>
      </w:r>
    </w:p>
    <w:p w14:paraId="5DC0104D" w14:textId="77777777" w:rsidR="00C114FF" w:rsidRPr="006414D3" w:rsidRDefault="00C114FF" w:rsidP="00A9226B">
      <w:pPr>
        <w:tabs>
          <w:tab w:val="clear" w:pos="567"/>
        </w:tabs>
        <w:spacing w:line="240" w:lineRule="auto"/>
        <w:rPr>
          <w:szCs w:val="22"/>
        </w:rPr>
      </w:pPr>
    </w:p>
    <w:p w14:paraId="1720898A" w14:textId="77777777" w:rsidR="00C114FF" w:rsidRPr="006414D3" w:rsidRDefault="00C114FF" w:rsidP="00A9226B">
      <w:pPr>
        <w:tabs>
          <w:tab w:val="clear" w:pos="567"/>
        </w:tabs>
        <w:spacing w:line="240" w:lineRule="auto"/>
        <w:rPr>
          <w:szCs w:val="22"/>
        </w:rPr>
      </w:pPr>
    </w:p>
    <w:p w14:paraId="5649378B"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10</w:t>
      </w:r>
      <w:r w:rsidR="003B1526" w:rsidRPr="006414D3">
        <w:rPr>
          <w:b/>
          <w:szCs w:val="22"/>
        </w:rPr>
        <w:t>.</w:t>
      </w:r>
      <w:r w:rsidR="003B1526" w:rsidRPr="006414D3">
        <w:rPr>
          <w:b/>
          <w:szCs w:val="22"/>
        </w:rPr>
        <w:tab/>
      </w:r>
      <w:r w:rsidRPr="006414D3">
        <w:rPr>
          <w:b/>
          <w:szCs w:val="22"/>
        </w:rPr>
        <w:t>THE WORDS “READ THE PACKAGE LEAFLET BEFORE USE”</w:t>
      </w:r>
    </w:p>
    <w:p w14:paraId="51E4A31E" w14:textId="77777777" w:rsidR="00C114FF" w:rsidRPr="006414D3" w:rsidRDefault="00C114FF" w:rsidP="00A9226B">
      <w:pPr>
        <w:tabs>
          <w:tab w:val="clear" w:pos="567"/>
        </w:tabs>
        <w:spacing w:line="240" w:lineRule="auto"/>
        <w:rPr>
          <w:szCs w:val="22"/>
        </w:rPr>
      </w:pPr>
    </w:p>
    <w:p w14:paraId="4B5284A6" w14:textId="77777777" w:rsidR="0073373D" w:rsidRPr="006414D3" w:rsidRDefault="00516C78" w:rsidP="00A9226B">
      <w:pPr>
        <w:tabs>
          <w:tab w:val="clear" w:pos="567"/>
        </w:tabs>
        <w:spacing w:line="240" w:lineRule="auto"/>
        <w:rPr>
          <w:szCs w:val="22"/>
        </w:rPr>
      </w:pPr>
      <w:r w:rsidRPr="006414D3">
        <w:rPr>
          <w:szCs w:val="22"/>
        </w:rPr>
        <w:t>Read the package leaflet before use.</w:t>
      </w:r>
    </w:p>
    <w:p w14:paraId="1C13B974" w14:textId="77777777" w:rsidR="00C114FF" w:rsidRPr="006414D3" w:rsidRDefault="00C114FF" w:rsidP="00A9226B">
      <w:pPr>
        <w:tabs>
          <w:tab w:val="clear" w:pos="567"/>
        </w:tabs>
        <w:spacing w:line="240" w:lineRule="auto"/>
        <w:rPr>
          <w:szCs w:val="22"/>
        </w:rPr>
      </w:pPr>
    </w:p>
    <w:p w14:paraId="3BBE5448"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11</w:t>
      </w:r>
      <w:r w:rsidR="003B1526" w:rsidRPr="006414D3">
        <w:rPr>
          <w:b/>
          <w:szCs w:val="22"/>
        </w:rPr>
        <w:t>.</w:t>
      </w:r>
      <w:r w:rsidR="003B1526" w:rsidRPr="006414D3">
        <w:rPr>
          <w:b/>
          <w:szCs w:val="22"/>
        </w:rPr>
        <w:tab/>
        <w:t xml:space="preserve">THE WORDS “FOR ANIMAL TREATMENT ONLY” </w:t>
      </w:r>
    </w:p>
    <w:p w14:paraId="0FB43064" w14:textId="77777777" w:rsidR="00C114FF" w:rsidRPr="006414D3" w:rsidRDefault="00C114FF" w:rsidP="00A9226B">
      <w:pPr>
        <w:tabs>
          <w:tab w:val="clear" w:pos="567"/>
        </w:tabs>
        <w:spacing w:line="240" w:lineRule="auto"/>
        <w:rPr>
          <w:szCs w:val="22"/>
        </w:rPr>
      </w:pPr>
    </w:p>
    <w:p w14:paraId="0EB124D4" w14:textId="77777777" w:rsidR="00C114FF" w:rsidRPr="006414D3" w:rsidRDefault="00516C78" w:rsidP="00C40CFF">
      <w:pPr>
        <w:tabs>
          <w:tab w:val="clear" w:pos="567"/>
        </w:tabs>
        <w:spacing w:line="240" w:lineRule="auto"/>
        <w:rPr>
          <w:szCs w:val="22"/>
        </w:rPr>
      </w:pPr>
      <w:r w:rsidRPr="006414D3">
        <w:rPr>
          <w:szCs w:val="22"/>
        </w:rPr>
        <w:t>For animal treatment only</w:t>
      </w:r>
      <w:r w:rsidR="0061726B" w:rsidRPr="006414D3">
        <w:rPr>
          <w:szCs w:val="22"/>
        </w:rPr>
        <w:t>.</w:t>
      </w:r>
      <w:r w:rsidRPr="006414D3">
        <w:rPr>
          <w:szCs w:val="22"/>
        </w:rPr>
        <w:t xml:space="preserve"> </w:t>
      </w:r>
    </w:p>
    <w:p w14:paraId="4081524A" w14:textId="77777777" w:rsidR="00C114FF" w:rsidRPr="006414D3" w:rsidRDefault="00C114FF" w:rsidP="00A9226B">
      <w:pPr>
        <w:tabs>
          <w:tab w:val="clear" w:pos="567"/>
        </w:tabs>
        <w:spacing w:line="240" w:lineRule="auto"/>
        <w:rPr>
          <w:szCs w:val="22"/>
        </w:rPr>
      </w:pPr>
    </w:p>
    <w:p w14:paraId="3C3EC836"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12</w:t>
      </w:r>
      <w:r w:rsidR="003B1526" w:rsidRPr="006414D3">
        <w:rPr>
          <w:b/>
          <w:szCs w:val="22"/>
        </w:rPr>
        <w:t>.</w:t>
      </w:r>
      <w:r w:rsidR="003B1526" w:rsidRPr="006414D3">
        <w:rPr>
          <w:b/>
          <w:szCs w:val="22"/>
        </w:rPr>
        <w:tab/>
        <w:t xml:space="preserve">THE WORDS “KEEP OUT OF THE </w:t>
      </w:r>
      <w:r w:rsidR="008B24A8" w:rsidRPr="006414D3">
        <w:rPr>
          <w:b/>
          <w:szCs w:val="22"/>
        </w:rPr>
        <w:t xml:space="preserve">SIGHT AND </w:t>
      </w:r>
      <w:r w:rsidR="003B1526" w:rsidRPr="006414D3">
        <w:rPr>
          <w:b/>
          <w:szCs w:val="22"/>
        </w:rPr>
        <w:t>REACH OF CHILDREN”</w:t>
      </w:r>
    </w:p>
    <w:p w14:paraId="4F938599" w14:textId="77777777" w:rsidR="00C114FF" w:rsidRPr="006414D3" w:rsidRDefault="00C114FF" w:rsidP="00A9226B">
      <w:pPr>
        <w:tabs>
          <w:tab w:val="clear" w:pos="567"/>
        </w:tabs>
        <w:spacing w:line="240" w:lineRule="auto"/>
        <w:rPr>
          <w:szCs w:val="22"/>
        </w:rPr>
      </w:pPr>
    </w:p>
    <w:p w14:paraId="69793172" w14:textId="77777777" w:rsidR="00C114FF" w:rsidRPr="006414D3" w:rsidRDefault="00516C78" w:rsidP="00A9226B">
      <w:pPr>
        <w:tabs>
          <w:tab w:val="clear" w:pos="567"/>
        </w:tabs>
        <w:spacing w:line="240" w:lineRule="auto"/>
        <w:rPr>
          <w:szCs w:val="22"/>
        </w:rPr>
      </w:pPr>
      <w:r w:rsidRPr="006414D3">
        <w:rPr>
          <w:szCs w:val="22"/>
        </w:rPr>
        <w:t xml:space="preserve">Keep out of the </w:t>
      </w:r>
      <w:r w:rsidR="008B24A8" w:rsidRPr="006414D3">
        <w:rPr>
          <w:szCs w:val="22"/>
        </w:rPr>
        <w:t xml:space="preserve">sight and </w:t>
      </w:r>
      <w:r w:rsidRPr="006414D3">
        <w:rPr>
          <w:szCs w:val="22"/>
        </w:rPr>
        <w:t>reach of children.</w:t>
      </w:r>
    </w:p>
    <w:p w14:paraId="41629D27" w14:textId="77777777" w:rsidR="00C114FF" w:rsidRPr="006414D3" w:rsidRDefault="00C114FF" w:rsidP="00A9226B">
      <w:pPr>
        <w:tabs>
          <w:tab w:val="clear" w:pos="567"/>
        </w:tabs>
        <w:spacing w:line="240" w:lineRule="auto"/>
        <w:rPr>
          <w:szCs w:val="22"/>
        </w:rPr>
      </w:pPr>
    </w:p>
    <w:p w14:paraId="7F33B96E"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13</w:t>
      </w:r>
      <w:r w:rsidR="003B1526" w:rsidRPr="006414D3">
        <w:rPr>
          <w:b/>
          <w:szCs w:val="22"/>
        </w:rPr>
        <w:t>.</w:t>
      </w:r>
      <w:r w:rsidR="003B1526" w:rsidRPr="006414D3">
        <w:rPr>
          <w:b/>
          <w:szCs w:val="22"/>
        </w:rPr>
        <w:tab/>
        <w:t>NAME OF THE MARKETING AUTHORISATION HOLDER</w:t>
      </w:r>
    </w:p>
    <w:p w14:paraId="7E5DB01C" w14:textId="77777777" w:rsidR="00C114FF" w:rsidRPr="006414D3" w:rsidRDefault="00C114FF" w:rsidP="003A31B9">
      <w:pPr>
        <w:tabs>
          <w:tab w:val="clear" w:pos="567"/>
        </w:tabs>
        <w:spacing w:line="240" w:lineRule="auto"/>
        <w:rPr>
          <w:szCs w:val="22"/>
        </w:rPr>
      </w:pPr>
    </w:p>
    <w:p w14:paraId="3E25686B" w14:textId="77777777" w:rsidR="00C114FF" w:rsidRPr="006414D3" w:rsidRDefault="00C114FF" w:rsidP="00A9226B">
      <w:pPr>
        <w:tabs>
          <w:tab w:val="clear" w:pos="567"/>
        </w:tabs>
        <w:spacing w:line="240" w:lineRule="auto"/>
        <w:rPr>
          <w:szCs w:val="22"/>
        </w:rPr>
      </w:pPr>
    </w:p>
    <w:p w14:paraId="3C23AAC9"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14</w:t>
      </w:r>
      <w:r w:rsidR="003B1526" w:rsidRPr="006414D3">
        <w:rPr>
          <w:b/>
          <w:szCs w:val="22"/>
        </w:rPr>
        <w:t>.</w:t>
      </w:r>
      <w:r w:rsidR="003B1526" w:rsidRPr="006414D3">
        <w:rPr>
          <w:b/>
          <w:szCs w:val="22"/>
        </w:rPr>
        <w:tab/>
        <w:t>MARKETING AUTHORISATION NUMBERS</w:t>
      </w:r>
    </w:p>
    <w:p w14:paraId="3F5BB9A9" w14:textId="77777777" w:rsidR="00C114FF" w:rsidRPr="006414D3" w:rsidRDefault="00C114FF" w:rsidP="00A9226B">
      <w:pPr>
        <w:tabs>
          <w:tab w:val="clear" w:pos="567"/>
        </w:tabs>
        <w:spacing w:line="240" w:lineRule="auto"/>
        <w:rPr>
          <w:szCs w:val="22"/>
        </w:rPr>
      </w:pPr>
    </w:p>
    <w:p w14:paraId="5B82BEA7" w14:textId="77777777" w:rsidR="00C114FF" w:rsidRPr="006414D3" w:rsidRDefault="00C114FF" w:rsidP="00A9226B">
      <w:pPr>
        <w:tabs>
          <w:tab w:val="clear" w:pos="567"/>
        </w:tabs>
        <w:spacing w:line="240" w:lineRule="auto"/>
        <w:rPr>
          <w:szCs w:val="22"/>
        </w:rPr>
      </w:pPr>
    </w:p>
    <w:p w14:paraId="41D8EA67" w14:textId="77777777" w:rsidR="00C114FF"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15</w:t>
      </w:r>
      <w:r w:rsidR="003B1526" w:rsidRPr="006414D3">
        <w:rPr>
          <w:b/>
          <w:szCs w:val="22"/>
        </w:rPr>
        <w:t>.</w:t>
      </w:r>
      <w:r w:rsidR="003B1526" w:rsidRPr="006414D3">
        <w:rPr>
          <w:b/>
          <w:szCs w:val="22"/>
        </w:rPr>
        <w:tab/>
        <w:t>BATCH NUMBER</w:t>
      </w:r>
    </w:p>
    <w:p w14:paraId="39A5542D" w14:textId="77777777" w:rsidR="001B26EB" w:rsidRPr="006414D3" w:rsidRDefault="001B26EB" w:rsidP="00A9226B">
      <w:pPr>
        <w:tabs>
          <w:tab w:val="clear" w:pos="567"/>
        </w:tabs>
        <w:spacing w:line="240" w:lineRule="auto"/>
        <w:rPr>
          <w:szCs w:val="22"/>
        </w:rPr>
      </w:pPr>
    </w:p>
    <w:p w14:paraId="169B0543" w14:textId="77777777" w:rsidR="00C114FF" w:rsidRPr="006414D3" w:rsidRDefault="00516C78" w:rsidP="00A9226B">
      <w:pPr>
        <w:tabs>
          <w:tab w:val="clear" w:pos="567"/>
        </w:tabs>
        <w:spacing w:line="240" w:lineRule="auto"/>
        <w:rPr>
          <w:szCs w:val="22"/>
        </w:rPr>
      </w:pPr>
      <w:r w:rsidRPr="006414D3">
        <w:rPr>
          <w:szCs w:val="22"/>
        </w:rPr>
        <w:t>Lot {number}</w:t>
      </w:r>
    </w:p>
    <w:p w14:paraId="542596AF" w14:textId="77777777" w:rsidR="00A9226B" w:rsidRPr="006414D3" w:rsidRDefault="00A9226B" w:rsidP="00A9226B">
      <w:pPr>
        <w:tabs>
          <w:tab w:val="clear" w:pos="567"/>
        </w:tabs>
        <w:spacing w:line="240" w:lineRule="auto"/>
        <w:rPr>
          <w:szCs w:val="22"/>
        </w:rPr>
      </w:pPr>
    </w:p>
    <w:p w14:paraId="41128C05" w14:textId="77777777" w:rsidR="00673F4C" w:rsidRPr="006414D3" w:rsidRDefault="00516C78"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2940A0" w14:paraId="2E04F98B" w14:textId="77777777" w:rsidTr="00302266">
        <w:trPr>
          <w:trHeight w:val="977"/>
        </w:trPr>
        <w:tc>
          <w:tcPr>
            <w:tcW w:w="9298" w:type="dxa"/>
            <w:tcBorders>
              <w:bottom w:val="single" w:sz="4" w:space="0" w:color="auto"/>
            </w:tcBorders>
          </w:tcPr>
          <w:p w14:paraId="7F926A7D" w14:textId="77777777" w:rsidR="00673F4C" w:rsidRPr="006414D3" w:rsidRDefault="00516C78" w:rsidP="00302266">
            <w:pPr>
              <w:rPr>
                <w:b/>
                <w:szCs w:val="22"/>
              </w:rPr>
            </w:pPr>
            <w:r w:rsidRPr="006414D3">
              <w:rPr>
                <w:b/>
                <w:szCs w:val="22"/>
              </w:rPr>
              <w:lastRenderedPageBreak/>
              <w:t>PARTICULARS TO APPEAR ON THE IMMEDIATE PACKAGE</w:t>
            </w:r>
          </w:p>
          <w:p w14:paraId="2F0C32F9" w14:textId="77777777" w:rsidR="00673F4C" w:rsidRPr="00C11D49" w:rsidRDefault="00673F4C" w:rsidP="00302266">
            <w:pPr>
              <w:rPr>
                <w:szCs w:val="22"/>
              </w:rPr>
            </w:pPr>
          </w:p>
          <w:p w14:paraId="020C5426" w14:textId="103D225A" w:rsidR="00673F4C" w:rsidRPr="006414D3" w:rsidRDefault="00055623" w:rsidP="00302266">
            <w:pPr>
              <w:rPr>
                <w:szCs w:val="22"/>
              </w:rPr>
            </w:pPr>
            <w:r>
              <w:rPr>
                <w:b/>
                <w:szCs w:val="22"/>
              </w:rPr>
              <w:t xml:space="preserve">Vial </w:t>
            </w:r>
            <w:r w:rsidRPr="00055623">
              <w:rPr>
                <w:bCs/>
                <w:szCs w:val="22"/>
              </w:rPr>
              <w:t>(label for 100, 250 ml)</w:t>
            </w:r>
          </w:p>
        </w:tc>
      </w:tr>
    </w:tbl>
    <w:p w14:paraId="0FE604C5" w14:textId="77777777" w:rsidR="00673F4C" w:rsidRPr="006414D3" w:rsidRDefault="00673F4C" w:rsidP="00673F4C">
      <w:pPr>
        <w:rPr>
          <w:szCs w:val="22"/>
        </w:rPr>
      </w:pPr>
    </w:p>
    <w:p w14:paraId="0651B7B0"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w:t>
      </w:r>
      <w:r w:rsidRPr="006414D3">
        <w:rPr>
          <w:b/>
          <w:szCs w:val="22"/>
        </w:rPr>
        <w:tab/>
        <w:t>NAME OF THE VETERINARY MEDICINAL PRODUCT</w:t>
      </w:r>
    </w:p>
    <w:p w14:paraId="08007E4F" w14:textId="77777777" w:rsidR="00673F4C" w:rsidRPr="006414D3" w:rsidRDefault="00673F4C" w:rsidP="00673F4C">
      <w:pPr>
        <w:rPr>
          <w:szCs w:val="22"/>
        </w:rPr>
      </w:pPr>
    </w:p>
    <w:p w14:paraId="15249912" w14:textId="77777777" w:rsidR="005F7C40" w:rsidRPr="006414D3" w:rsidRDefault="005F7C40" w:rsidP="005F7C40">
      <w:pPr>
        <w:tabs>
          <w:tab w:val="clear" w:pos="567"/>
        </w:tabs>
        <w:spacing w:line="240" w:lineRule="auto"/>
        <w:rPr>
          <w:szCs w:val="22"/>
        </w:rPr>
      </w:pPr>
      <w:r w:rsidRPr="006E4EA8">
        <w:rPr>
          <w:szCs w:val="22"/>
          <w:highlight w:val="lightGray"/>
        </w:rPr>
        <w:t>AT, PT:</w:t>
      </w:r>
      <w:r>
        <w:rPr>
          <w:szCs w:val="22"/>
        </w:rPr>
        <w:t xml:space="preserve"> Finadyne 50 mg/ml solution for injection for cattle, </w:t>
      </w:r>
      <w:proofErr w:type="gramStart"/>
      <w:r>
        <w:rPr>
          <w:szCs w:val="22"/>
        </w:rPr>
        <w:t>horses</w:t>
      </w:r>
      <w:proofErr w:type="gramEnd"/>
      <w:r>
        <w:rPr>
          <w:szCs w:val="22"/>
        </w:rPr>
        <w:t xml:space="preserve"> and pigs</w:t>
      </w:r>
    </w:p>
    <w:p w14:paraId="3810F326" w14:textId="77777777" w:rsidR="005F7C40" w:rsidRPr="006E4EA8" w:rsidRDefault="005F7C40" w:rsidP="005F7C40">
      <w:pPr>
        <w:tabs>
          <w:tab w:val="clear" w:pos="567"/>
        </w:tabs>
        <w:spacing w:line="240" w:lineRule="auto"/>
        <w:rPr>
          <w:szCs w:val="22"/>
          <w:highlight w:val="lightGray"/>
        </w:rPr>
      </w:pPr>
      <w:r w:rsidRPr="006E4EA8">
        <w:rPr>
          <w:szCs w:val="22"/>
          <w:highlight w:val="lightGray"/>
        </w:rPr>
        <w:t>BE, LU, ES, IE: Finadyne, 50 mg/ml, solution for injection</w:t>
      </w:r>
    </w:p>
    <w:p w14:paraId="7D4CC7B3"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CZ: Finadyne RP 50 mg/ml solution for injection</w:t>
      </w:r>
    </w:p>
    <w:p w14:paraId="05962880"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DE: Finadyne RPS 83 mg/ml solution for injection for cattle, horses and pigs</w:t>
      </w:r>
    </w:p>
    <w:p w14:paraId="6C9C5D63" w14:textId="77777777" w:rsidR="005F7C40" w:rsidRPr="0002135B" w:rsidRDefault="005F7C40" w:rsidP="005F7C40">
      <w:pPr>
        <w:tabs>
          <w:tab w:val="clear" w:pos="567"/>
        </w:tabs>
        <w:spacing w:line="240" w:lineRule="auto"/>
        <w:rPr>
          <w:rFonts w:ascii="TimesNewRomanPSMT" w:hAnsi="TimesNewRomanPSMT" w:cs="TimesNewRomanPSMT"/>
          <w:szCs w:val="22"/>
          <w:highlight w:val="lightGray"/>
          <w:lang w:val="en-US" w:eastAsia="de-DE"/>
        </w:rPr>
      </w:pPr>
      <w:r w:rsidRPr="0002135B">
        <w:rPr>
          <w:rFonts w:ascii="TimesNewRomanPSMT" w:hAnsi="TimesNewRomanPSMT" w:cs="TimesNewRomanPSMT"/>
          <w:szCs w:val="22"/>
          <w:highlight w:val="lightGray"/>
          <w:lang w:val="en-US" w:eastAsia="de-DE"/>
        </w:rPr>
        <w:t>DK, SE: Finadyne vet.</w:t>
      </w:r>
    </w:p>
    <w:p w14:paraId="45B78338"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 xml:space="preserve">GR, CY: </w:t>
      </w:r>
      <w:proofErr w:type="spellStart"/>
      <w:r w:rsidRPr="00D70021">
        <w:rPr>
          <w:szCs w:val="22"/>
          <w:highlight w:val="lightGray"/>
          <w:lang w:val="en-US"/>
        </w:rPr>
        <w:t>Finixin</w:t>
      </w:r>
      <w:proofErr w:type="spellEnd"/>
      <w:r w:rsidRPr="00D70021">
        <w:rPr>
          <w:szCs w:val="22"/>
          <w:highlight w:val="lightGray"/>
          <w:lang w:val="en-US"/>
        </w:rPr>
        <w:t xml:space="preserve"> 50 mg/ml, solution for injection for horse, cattle and pigs</w:t>
      </w:r>
    </w:p>
    <w:p w14:paraId="2C31D6AF"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FI: Finadyne vet 50 mg/ml solution for injection for horse, cattle and pig</w:t>
      </w:r>
    </w:p>
    <w:p w14:paraId="0F05BB2A" w14:textId="4D2F84A1"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FR: Finadyne</w:t>
      </w:r>
      <w:r w:rsidR="00B709D1">
        <w:rPr>
          <w:szCs w:val="22"/>
          <w:highlight w:val="lightGray"/>
          <w:lang w:val="en-US"/>
        </w:rPr>
        <w:t xml:space="preserve"> </w:t>
      </w:r>
      <w:r w:rsidR="00B709D1" w:rsidRPr="00E90BB1">
        <w:rPr>
          <w:highlight w:val="lightGray"/>
          <w:lang w:val="en-US"/>
        </w:rPr>
        <w:t>50 mg/ml solution for injection for cattle, horses and pigs</w:t>
      </w:r>
    </w:p>
    <w:p w14:paraId="69E9E796"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IS: Finadyne vet. solution for injection for cattle, pigs and horses.</w:t>
      </w:r>
    </w:p>
    <w:p w14:paraId="4D666193"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IT, NL: Finadyne 50 mg/ml, solution for injection for cattle, pigs and horses</w:t>
      </w:r>
    </w:p>
    <w:p w14:paraId="6BBA1672"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NO: Finadyne 50 mg/ml solution for injection for horses, cattle and pigs</w:t>
      </w:r>
    </w:p>
    <w:p w14:paraId="5CFC0FA5"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PL: Finadyne solution 50 mg/ml solution for injection for horses, cattle and pigs</w:t>
      </w:r>
    </w:p>
    <w:p w14:paraId="4CF10D13" w14:textId="77777777" w:rsidR="005F7C40" w:rsidRPr="00D70021" w:rsidRDefault="005F7C40" w:rsidP="005F7C40">
      <w:pPr>
        <w:tabs>
          <w:tab w:val="clear" w:pos="567"/>
        </w:tabs>
        <w:spacing w:line="240" w:lineRule="auto"/>
        <w:rPr>
          <w:szCs w:val="22"/>
          <w:highlight w:val="lightGray"/>
          <w:lang w:val="en-US"/>
        </w:rPr>
      </w:pPr>
      <w:r w:rsidRPr="00D70021">
        <w:rPr>
          <w:szCs w:val="22"/>
          <w:highlight w:val="lightGray"/>
          <w:lang w:val="en-US"/>
        </w:rPr>
        <w:t>RO Finadyne, 50 mg/ml injectable solution for cattle, pigs and horses</w:t>
      </w:r>
    </w:p>
    <w:p w14:paraId="568F6D77" w14:textId="77777777" w:rsidR="005F7C40" w:rsidRPr="00D70021" w:rsidRDefault="005F7C40" w:rsidP="005F7C40">
      <w:pPr>
        <w:tabs>
          <w:tab w:val="clear" w:pos="567"/>
        </w:tabs>
        <w:spacing w:line="240" w:lineRule="auto"/>
        <w:rPr>
          <w:szCs w:val="22"/>
          <w:lang w:val="en-US"/>
        </w:rPr>
      </w:pPr>
      <w:r w:rsidRPr="00D70021">
        <w:rPr>
          <w:szCs w:val="22"/>
          <w:highlight w:val="lightGray"/>
          <w:lang w:val="en-US"/>
        </w:rPr>
        <w:t>SE: Finadyne vet. 50 mg/ml solution for injection, suspension</w:t>
      </w:r>
    </w:p>
    <w:p w14:paraId="0EE585B8" w14:textId="77777777" w:rsidR="00673F4C" w:rsidRDefault="00673F4C" w:rsidP="00673F4C">
      <w:pPr>
        <w:rPr>
          <w:szCs w:val="22"/>
        </w:rPr>
      </w:pPr>
    </w:p>
    <w:p w14:paraId="3AE36D8B" w14:textId="77777777" w:rsidR="00055623" w:rsidRPr="006414D3" w:rsidRDefault="00055623" w:rsidP="00673F4C">
      <w:pPr>
        <w:rPr>
          <w:szCs w:val="22"/>
        </w:rPr>
      </w:pPr>
    </w:p>
    <w:p w14:paraId="434058E7"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169F7442" w14:textId="2909A3AB" w:rsidR="00673F4C" w:rsidRDefault="00673F4C" w:rsidP="00673F4C">
      <w:pPr>
        <w:ind w:right="113"/>
        <w:rPr>
          <w:szCs w:val="22"/>
        </w:rPr>
      </w:pPr>
    </w:p>
    <w:p w14:paraId="6CB8389A" w14:textId="5D776AA7" w:rsidR="00977D4B" w:rsidRDefault="00C464F3" w:rsidP="00977D4B">
      <w:pPr>
        <w:tabs>
          <w:tab w:val="clear" w:pos="567"/>
        </w:tabs>
        <w:spacing w:line="240" w:lineRule="auto"/>
        <w:rPr>
          <w:szCs w:val="22"/>
        </w:rPr>
      </w:pPr>
      <w:r>
        <w:rPr>
          <w:szCs w:val="22"/>
        </w:rPr>
        <w:t>Each</w:t>
      </w:r>
      <w:r w:rsidR="00977D4B">
        <w:rPr>
          <w:szCs w:val="22"/>
        </w:rPr>
        <w:t xml:space="preserve"> ml contains 50 mg Flunixin, equivalent to 83 mg Flunixin meglumine.</w:t>
      </w:r>
    </w:p>
    <w:p w14:paraId="7E3BC663" w14:textId="77777777" w:rsidR="00673F4C" w:rsidRPr="006414D3" w:rsidRDefault="00673F4C" w:rsidP="00673F4C">
      <w:pPr>
        <w:ind w:right="113"/>
        <w:rPr>
          <w:szCs w:val="22"/>
        </w:rPr>
      </w:pPr>
    </w:p>
    <w:p w14:paraId="5636CFEE"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Pr="006414D3">
        <w:rPr>
          <w:b/>
          <w:szCs w:val="22"/>
        </w:rPr>
        <w:tab/>
        <w:t>TARGET SPECIES</w:t>
      </w:r>
    </w:p>
    <w:p w14:paraId="0FD3C2FE" w14:textId="726064A7" w:rsidR="00673F4C" w:rsidRDefault="00673F4C" w:rsidP="00673F4C">
      <w:pPr>
        <w:ind w:right="113"/>
        <w:rPr>
          <w:szCs w:val="22"/>
        </w:rPr>
      </w:pPr>
    </w:p>
    <w:p w14:paraId="77024C7B" w14:textId="40DC18A1" w:rsidR="00977D4B" w:rsidRDefault="00977D4B" w:rsidP="00673F4C">
      <w:pPr>
        <w:ind w:right="113"/>
        <w:rPr>
          <w:szCs w:val="22"/>
        </w:rPr>
      </w:pPr>
      <w:r>
        <w:rPr>
          <w:szCs w:val="22"/>
        </w:rPr>
        <w:t>Cattle, horse</w:t>
      </w:r>
      <w:r w:rsidR="008B6646">
        <w:rPr>
          <w:szCs w:val="22"/>
        </w:rPr>
        <w:t>s</w:t>
      </w:r>
      <w:r>
        <w:rPr>
          <w:szCs w:val="22"/>
        </w:rPr>
        <w:t>, pig</w:t>
      </w:r>
      <w:r w:rsidR="008B6646">
        <w:rPr>
          <w:szCs w:val="22"/>
        </w:rPr>
        <w:t>s</w:t>
      </w:r>
      <w:r>
        <w:rPr>
          <w:szCs w:val="22"/>
        </w:rPr>
        <w:t>.</w:t>
      </w:r>
    </w:p>
    <w:p w14:paraId="49EC4278" w14:textId="77777777" w:rsidR="00673F4C" w:rsidRPr="006414D3" w:rsidRDefault="00673F4C" w:rsidP="00673F4C">
      <w:pPr>
        <w:ind w:right="113"/>
        <w:rPr>
          <w:szCs w:val="22"/>
        </w:rPr>
      </w:pPr>
    </w:p>
    <w:p w14:paraId="07BED847"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Pr="006414D3">
        <w:rPr>
          <w:b/>
          <w:szCs w:val="22"/>
        </w:rPr>
        <w:tab/>
        <w:t>ROUTES OF ADMINISTRATION</w:t>
      </w:r>
    </w:p>
    <w:p w14:paraId="3F7BD7BC" w14:textId="77777777" w:rsidR="00673F4C" w:rsidRPr="006414D3" w:rsidRDefault="00673F4C" w:rsidP="00673F4C">
      <w:pPr>
        <w:pStyle w:val="EndnoteText"/>
        <w:rPr>
          <w:szCs w:val="22"/>
        </w:rPr>
      </w:pPr>
    </w:p>
    <w:p w14:paraId="49760D32" w14:textId="695A5FA7" w:rsidR="005905DB" w:rsidRPr="007E0993" w:rsidRDefault="005905DB" w:rsidP="005905DB">
      <w:pPr>
        <w:rPr>
          <w:szCs w:val="22"/>
        </w:rPr>
      </w:pPr>
      <w:bookmarkStart w:id="43" w:name="_Hlk172810717"/>
      <w:r>
        <w:rPr>
          <w:szCs w:val="22"/>
        </w:rPr>
        <w:t>C</w:t>
      </w:r>
      <w:r w:rsidRPr="007E0993">
        <w:rPr>
          <w:szCs w:val="22"/>
        </w:rPr>
        <w:t>attle</w:t>
      </w:r>
      <w:r>
        <w:rPr>
          <w:szCs w:val="22"/>
        </w:rPr>
        <w:t xml:space="preserve">: </w:t>
      </w:r>
      <w:proofErr w:type="spellStart"/>
      <w:r>
        <w:rPr>
          <w:szCs w:val="22"/>
        </w:rPr>
        <w:t>i.m.</w:t>
      </w:r>
      <w:proofErr w:type="spellEnd"/>
      <w:r>
        <w:rPr>
          <w:szCs w:val="22"/>
        </w:rPr>
        <w:t xml:space="preserve"> or </w:t>
      </w:r>
      <w:proofErr w:type="spellStart"/>
      <w:r>
        <w:rPr>
          <w:szCs w:val="22"/>
        </w:rPr>
        <w:t>i.v.</w:t>
      </w:r>
      <w:proofErr w:type="spellEnd"/>
      <w:r>
        <w:rPr>
          <w:szCs w:val="22"/>
        </w:rPr>
        <w:t xml:space="preserve"> use.</w:t>
      </w:r>
    </w:p>
    <w:p w14:paraId="50E501DE" w14:textId="7F1E9706" w:rsidR="005905DB" w:rsidRPr="007E0993" w:rsidRDefault="005905DB" w:rsidP="005905DB">
      <w:pPr>
        <w:rPr>
          <w:szCs w:val="22"/>
        </w:rPr>
      </w:pPr>
      <w:r>
        <w:rPr>
          <w:szCs w:val="22"/>
        </w:rPr>
        <w:t xml:space="preserve">Pigs: </w:t>
      </w:r>
      <w:proofErr w:type="spellStart"/>
      <w:r>
        <w:rPr>
          <w:szCs w:val="22"/>
        </w:rPr>
        <w:t>i.</w:t>
      </w:r>
      <w:r w:rsidR="00A41B12">
        <w:rPr>
          <w:szCs w:val="22"/>
        </w:rPr>
        <w:t>m</w:t>
      </w:r>
      <w:r>
        <w:rPr>
          <w:szCs w:val="22"/>
        </w:rPr>
        <w:t>.</w:t>
      </w:r>
      <w:proofErr w:type="spellEnd"/>
      <w:r>
        <w:rPr>
          <w:szCs w:val="22"/>
        </w:rPr>
        <w:t xml:space="preserve"> use</w:t>
      </w:r>
      <w:r w:rsidRPr="007E0993">
        <w:rPr>
          <w:szCs w:val="22"/>
        </w:rPr>
        <w:t>.</w:t>
      </w:r>
    </w:p>
    <w:p w14:paraId="7C857F28" w14:textId="11852A93" w:rsidR="005905DB" w:rsidRPr="007E0993" w:rsidRDefault="005905DB" w:rsidP="005905DB">
      <w:pPr>
        <w:rPr>
          <w:szCs w:val="22"/>
        </w:rPr>
      </w:pPr>
      <w:r>
        <w:rPr>
          <w:szCs w:val="22"/>
        </w:rPr>
        <w:t xml:space="preserve">Horses: </w:t>
      </w:r>
      <w:proofErr w:type="spellStart"/>
      <w:r>
        <w:rPr>
          <w:szCs w:val="22"/>
        </w:rPr>
        <w:t>i.v.</w:t>
      </w:r>
      <w:proofErr w:type="spellEnd"/>
      <w:r>
        <w:rPr>
          <w:szCs w:val="22"/>
        </w:rPr>
        <w:t xml:space="preserve"> use</w:t>
      </w:r>
      <w:r w:rsidRPr="007E0993">
        <w:rPr>
          <w:szCs w:val="22"/>
        </w:rPr>
        <w:t>.</w:t>
      </w:r>
    </w:p>
    <w:bookmarkEnd w:id="43"/>
    <w:p w14:paraId="09A20262" w14:textId="77777777" w:rsidR="005905DB" w:rsidRDefault="005905DB" w:rsidP="00673F4C">
      <w:pPr>
        <w:pStyle w:val="EndnoteText"/>
        <w:rPr>
          <w:szCs w:val="22"/>
        </w:rPr>
      </w:pPr>
    </w:p>
    <w:p w14:paraId="0D102D21" w14:textId="24DE925F" w:rsidR="00673F4C" w:rsidRPr="006414D3" w:rsidRDefault="00516C78" w:rsidP="00673F4C">
      <w:pPr>
        <w:pStyle w:val="EndnoteText"/>
        <w:rPr>
          <w:szCs w:val="22"/>
        </w:rPr>
      </w:pPr>
      <w:r w:rsidRPr="006414D3">
        <w:rPr>
          <w:szCs w:val="22"/>
        </w:rPr>
        <w:t>Read the package leaflet before use.</w:t>
      </w:r>
    </w:p>
    <w:p w14:paraId="541496DC" w14:textId="77777777" w:rsidR="00673F4C" w:rsidRPr="006414D3" w:rsidRDefault="00673F4C" w:rsidP="00673F4C">
      <w:pPr>
        <w:ind w:right="113"/>
        <w:rPr>
          <w:szCs w:val="22"/>
        </w:rPr>
      </w:pPr>
    </w:p>
    <w:p w14:paraId="34EC59BA"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5.</w:t>
      </w:r>
      <w:r w:rsidRPr="006414D3">
        <w:rPr>
          <w:b/>
          <w:szCs w:val="22"/>
        </w:rPr>
        <w:tab/>
        <w:t>WITHDRAWAL PERIODS</w:t>
      </w:r>
    </w:p>
    <w:p w14:paraId="03B70796" w14:textId="77777777" w:rsidR="00977D4B" w:rsidRPr="006414D3" w:rsidRDefault="00977D4B" w:rsidP="00977D4B">
      <w:pPr>
        <w:tabs>
          <w:tab w:val="clear" w:pos="567"/>
        </w:tabs>
        <w:spacing w:line="240" w:lineRule="auto"/>
        <w:rPr>
          <w:szCs w:val="22"/>
        </w:rPr>
      </w:pPr>
    </w:p>
    <w:p w14:paraId="1A3A6515"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Cattle:</w:t>
      </w:r>
    </w:p>
    <w:p w14:paraId="4D448828"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4 days (intravenous use)</w:t>
      </w:r>
    </w:p>
    <w:p w14:paraId="592842D7"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ab/>
      </w:r>
      <w:r w:rsidRPr="000145CA">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31 days (intramuscular use)</w:t>
      </w:r>
    </w:p>
    <w:p w14:paraId="789929EA"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ab/>
        <w:t>24 hours (intravenous use)</w:t>
      </w:r>
    </w:p>
    <w:p w14:paraId="26E9E0DC" w14:textId="77777777" w:rsidR="000145CA" w:rsidRPr="000145CA" w:rsidRDefault="000145CA" w:rsidP="000145CA">
      <w:pPr>
        <w:suppressAutoHyphens/>
        <w:ind w:firstLine="709"/>
        <w:jc w:val="both"/>
        <w:rPr>
          <w:rFonts w:ascii="TimesNewRomanPSMT" w:hAnsi="TimesNewRomanPSMT" w:cs="TimesNewRomanPSMT"/>
          <w:lang w:val="en-US" w:eastAsia="de-DE"/>
        </w:rPr>
      </w:pP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36 hours (intramuscular use)</w:t>
      </w:r>
    </w:p>
    <w:p w14:paraId="75640C4B"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Pigs</w:t>
      </w:r>
    </w:p>
    <w:p w14:paraId="1A38982D"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24 days (intramuscular use)</w:t>
      </w:r>
    </w:p>
    <w:p w14:paraId="0832C4CD" w14:textId="77777777" w:rsidR="000145CA" w:rsidRPr="000145CA" w:rsidRDefault="000145CA" w:rsidP="000145CA">
      <w:pPr>
        <w:suppressAutoHyphens/>
        <w:rPr>
          <w:rFonts w:ascii="TimesNewRomanPSMT" w:hAnsi="TimesNewRomanPSMT" w:cs="TimesNewRomanPSMT"/>
          <w:lang w:val="en-US" w:eastAsia="de-DE"/>
        </w:rPr>
      </w:pPr>
    </w:p>
    <w:p w14:paraId="1EB4A6C5"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Horses:</w:t>
      </w:r>
    </w:p>
    <w:p w14:paraId="136E932F"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5 days (intravenous use)</w:t>
      </w:r>
    </w:p>
    <w:p w14:paraId="14112DB8"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 xml:space="preserve">Not </w:t>
      </w:r>
      <w:proofErr w:type="spellStart"/>
      <w:r w:rsidRPr="000145CA">
        <w:rPr>
          <w:rFonts w:ascii="TimesNewRomanPSMT" w:hAnsi="TimesNewRomanPSMT" w:cs="TimesNewRomanPSMT"/>
          <w:lang w:val="en-US" w:eastAsia="de-DE"/>
        </w:rPr>
        <w:t>authorised</w:t>
      </w:r>
      <w:proofErr w:type="spellEnd"/>
      <w:r w:rsidRPr="000145CA">
        <w:rPr>
          <w:rFonts w:ascii="TimesNewRomanPSMT" w:hAnsi="TimesNewRomanPSMT" w:cs="TimesNewRomanPSMT"/>
          <w:lang w:val="en-US" w:eastAsia="de-DE"/>
        </w:rPr>
        <w:t xml:space="preserve"> for use in animals producing milk for human consumption</w:t>
      </w:r>
    </w:p>
    <w:p w14:paraId="49933B4B" w14:textId="77777777" w:rsidR="00977D4B" w:rsidRDefault="00977D4B" w:rsidP="00977D4B">
      <w:pPr>
        <w:tabs>
          <w:tab w:val="clear" w:pos="567"/>
        </w:tabs>
        <w:spacing w:line="240" w:lineRule="auto"/>
        <w:rPr>
          <w:szCs w:val="22"/>
        </w:rPr>
      </w:pPr>
    </w:p>
    <w:p w14:paraId="3D62A2F6"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6.</w:t>
      </w:r>
      <w:r w:rsidRPr="006414D3">
        <w:rPr>
          <w:b/>
          <w:szCs w:val="22"/>
        </w:rPr>
        <w:tab/>
        <w:t>EXPIRY DATE</w:t>
      </w:r>
    </w:p>
    <w:p w14:paraId="0C1280BA" w14:textId="77777777" w:rsidR="00673F4C" w:rsidRPr="006414D3" w:rsidRDefault="00673F4C" w:rsidP="00673F4C">
      <w:pPr>
        <w:rPr>
          <w:szCs w:val="22"/>
        </w:rPr>
      </w:pPr>
    </w:p>
    <w:p w14:paraId="3CE10C61" w14:textId="77777777" w:rsidR="00673F4C" w:rsidRPr="006414D3" w:rsidRDefault="00516C78" w:rsidP="00673F4C">
      <w:pPr>
        <w:rPr>
          <w:szCs w:val="22"/>
        </w:rPr>
      </w:pPr>
      <w:r w:rsidRPr="006414D3">
        <w:rPr>
          <w:szCs w:val="22"/>
        </w:rPr>
        <w:lastRenderedPageBreak/>
        <w:t>Exp</w:t>
      </w:r>
      <w:r w:rsidR="00B11CF4">
        <w:rPr>
          <w:szCs w:val="22"/>
        </w:rPr>
        <w:t>.</w:t>
      </w:r>
      <w:r w:rsidRPr="006414D3">
        <w:rPr>
          <w:szCs w:val="22"/>
        </w:rPr>
        <w:t xml:space="preserve"> {mm/</w:t>
      </w:r>
      <w:proofErr w:type="spellStart"/>
      <w:r w:rsidRPr="006414D3">
        <w:rPr>
          <w:szCs w:val="22"/>
        </w:rPr>
        <w:t>yyyy</w:t>
      </w:r>
      <w:proofErr w:type="spellEnd"/>
      <w:r w:rsidRPr="006414D3">
        <w:rPr>
          <w:szCs w:val="22"/>
        </w:rPr>
        <w:t>}</w:t>
      </w:r>
    </w:p>
    <w:p w14:paraId="20A4B08B" w14:textId="77777777" w:rsidR="00673F4C" w:rsidRPr="006414D3" w:rsidRDefault="00673F4C" w:rsidP="00673F4C">
      <w:pPr>
        <w:rPr>
          <w:szCs w:val="22"/>
        </w:rPr>
      </w:pPr>
    </w:p>
    <w:p w14:paraId="69158D06" w14:textId="594A5EDE" w:rsidR="00673F4C" w:rsidRDefault="00516C78" w:rsidP="00673F4C">
      <w:pPr>
        <w:rPr>
          <w:szCs w:val="22"/>
        </w:rPr>
      </w:pPr>
      <w:r w:rsidRPr="006414D3">
        <w:rPr>
          <w:szCs w:val="22"/>
        </w:rPr>
        <w:t>Once broached</w:t>
      </w:r>
      <w:r w:rsidR="002B54BF">
        <w:rPr>
          <w:szCs w:val="22"/>
        </w:rPr>
        <w:t xml:space="preserve"> </w:t>
      </w:r>
      <w:r w:rsidRPr="006414D3">
        <w:rPr>
          <w:szCs w:val="22"/>
        </w:rPr>
        <w:t>use within</w:t>
      </w:r>
      <w:r w:rsidR="002B54BF">
        <w:rPr>
          <w:szCs w:val="22"/>
        </w:rPr>
        <w:t xml:space="preserve"> 28 days</w:t>
      </w:r>
      <w:r w:rsidRPr="006414D3">
        <w:rPr>
          <w:szCs w:val="22"/>
        </w:rPr>
        <w:t>.</w:t>
      </w:r>
    </w:p>
    <w:p w14:paraId="6355D690" w14:textId="77777777" w:rsidR="00796E51" w:rsidRDefault="00796E51" w:rsidP="00673F4C">
      <w:pPr>
        <w:rPr>
          <w:szCs w:val="22"/>
        </w:rPr>
      </w:pPr>
    </w:p>
    <w:p w14:paraId="06C50AEE" w14:textId="7FF90EA6" w:rsidR="00796E51" w:rsidRPr="006414D3" w:rsidRDefault="003F1EA9" w:rsidP="00673F4C">
      <w:pPr>
        <w:rPr>
          <w:szCs w:val="22"/>
        </w:rPr>
      </w:pPr>
      <w:r>
        <w:rPr>
          <w:rStyle w:val="ui-provider"/>
        </w:rPr>
        <w:t>Used</w:t>
      </w:r>
      <w:r w:rsidR="00796E51">
        <w:rPr>
          <w:rStyle w:val="ui-provider"/>
        </w:rPr>
        <w:t xml:space="preserve"> by:_________</w:t>
      </w:r>
    </w:p>
    <w:p w14:paraId="1C53CFA8" w14:textId="77777777" w:rsidR="00673F4C" w:rsidRPr="006414D3" w:rsidRDefault="00673F4C" w:rsidP="00673F4C">
      <w:pPr>
        <w:ind w:right="113"/>
        <w:rPr>
          <w:szCs w:val="22"/>
        </w:rPr>
      </w:pPr>
    </w:p>
    <w:p w14:paraId="56522497"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Pr="006414D3">
        <w:rPr>
          <w:b/>
          <w:szCs w:val="22"/>
        </w:rPr>
        <w:tab/>
        <w:t>SPECIAL STORAGE PRECAUTIONS</w:t>
      </w:r>
    </w:p>
    <w:p w14:paraId="2852966A" w14:textId="77777777" w:rsidR="00673F4C" w:rsidRPr="006414D3" w:rsidRDefault="00673F4C" w:rsidP="00673F4C">
      <w:pPr>
        <w:rPr>
          <w:szCs w:val="22"/>
        </w:rPr>
      </w:pPr>
    </w:p>
    <w:p w14:paraId="6CD036E8" w14:textId="77777777" w:rsidR="00673F4C" w:rsidRPr="006414D3" w:rsidRDefault="00673F4C" w:rsidP="00673F4C">
      <w:pPr>
        <w:ind w:right="113"/>
        <w:rPr>
          <w:szCs w:val="22"/>
        </w:rPr>
      </w:pPr>
    </w:p>
    <w:p w14:paraId="0AD75899"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Pr="006414D3">
        <w:rPr>
          <w:b/>
          <w:szCs w:val="22"/>
        </w:rPr>
        <w:tab/>
        <w:t xml:space="preserve">NAME OF THE MARKETING AUTHORISATION HOLDER </w:t>
      </w:r>
    </w:p>
    <w:p w14:paraId="026E91DE" w14:textId="77777777" w:rsidR="00673F4C" w:rsidRPr="006414D3" w:rsidRDefault="00673F4C" w:rsidP="00E74050">
      <w:pPr>
        <w:ind w:right="-318"/>
        <w:rPr>
          <w:szCs w:val="22"/>
        </w:rPr>
      </w:pPr>
    </w:p>
    <w:p w14:paraId="68A8F46E" w14:textId="77777777" w:rsidR="00673F4C" w:rsidRPr="006414D3" w:rsidRDefault="00673F4C" w:rsidP="00673F4C">
      <w:pPr>
        <w:ind w:right="113"/>
        <w:rPr>
          <w:szCs w:val="22"/>
        </w:rPr>
      </w:pPr>
    </w:p>
    <w:p w14:paraId="34B601D1" w14:textId="77777777" w:rsidR="00673F4C" w:rsidRPr="006414D3" w:rsidRDefault="00516C78"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Pr="006414D3">
        <w:rPr>
          <w:b/>
          <w:szCs w:val="22"/>
        </w:rPr>
        <w:tab/>
        <w:t>BATCH NUMBER</w:t>
      </w:r>
    </w:p>
    <w:p w14:paraId="4570914E" w14:textId="77777777" w:rsidR="00673F4C" w:rsidRPr="006414D3" w:rsidRDefault="00673F4C" w:rsidP="00673F4C">
      <w:pPr>
        <w:rPr>
          <w:szCs w:val="22"/>
        </w:rPr>
      </w:pPr>
    </w:p>
    <w:p w14:paraId="0A834A23" w14:textId="77777777" w:rsidR="00673F4C" w:rsidRPr="006414D3" w:rsidRDefault="00516C78" w:rsidP="00673F4C">
      <w:pPr>
        <w:rPr>
          <w:szCs w:val="22"/>
        </w:rPr>
      </w:pPr>
      <w:r w:rsidRPr="006414D3">
        <w:rPr>
          <w:szCs w:val="22"/>
        </w:rPr>
        <w:t>Lot {number}</w:t>
      </w:r>
    </w:p>
    <w:p w14:paraId="2B036251" w14:textId="1E12886E" w:rsidR="00C114FF" w:rsidRDefault="00516C78" w:rsidP="00DC6232">
      <w:pPr>
        <w:ind w:right="113"/>
        <w:rPr>
          <w:szCs w:val="22"/>
        </w:rPr>
      </w:pPr>
      <w:r w:rsidRPr="006414D3">
        <w:rPr>
          <w:szCs w:val="22"/>
        </w:rPr>
        <w:br w:type="page"/>
      </w:r>
    </w:p>
    <w:p w14:paraId="38130188" w14:textId="77777777" w:rsidR="00EB027A" w:rsidRPr="006414D3" w:rsidRDefault="00EB027A" w:rsidP="00EB027A">
      <w:pPr>
        <w:ind w:right="113"/>
        <w:rPr>
          <w:szCs w:val="22"/>
        </w:rPr>
      </w:pPr>
    </w:p>
    <w:p w14:paraId="4C2E83CA" w14:textId="4ADD6390" w:rsidR="00EB027A" w:rsidRPr="006414D3" w:rsidRDefault="00EB027A" w:rsidP="00EB027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t>MINIMUM PARTICULARS TO APPEAR ON SMALL IMMEDIATE PACKAGING UNITS</w:t>
      </w:r>
    </w:p>
    <w:p w14:paraId="2F82BDDE" w14:textId="77777777" w:rsidR="00EB027A" w:rsidRDefault="00EB027A" w:rsidP="00EB027A">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45BAAD30" w14:textId="13C3A347" w:rsidR="00EB027A" w:rsidRPr="00D66A3A" w:rsidRDefault="00776264" w:rsidP="00EB027A">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r>
        <w:rPr>
          <w:b/>
          <w:szCs w:val="22"/>
        </w:rPr>
        <w:t xml:space="preserve">Vial </w:t>
      </w:r>
      <w:r w:rsidRPr="00055623">
        <w:rPr>
          <w:bCs/>
          <w:szCs w:val="22"/>
        </w:rPr>
        <w:t>(label for 50 ml)</w:t>
      </w:r>
    </w:p>
    <w:p w14:paraId="2592E57A" w14:textId="77777777" w:rsidR="00EB027A" w:rsidRPr="006414D3" w:rsidRDefault="00EB027A" w:rsidP="00EB027A">
      <w:pPr>
        <w:tabs>
          <w:tab w:val="clear" w:pos="567"/>
        </w:tabs>
        <w:spacing w:line="240" w:lineRule="auto"/>
        <w:rPr>
          <w:szCs w:val="22"/>
        </w:rPr>
      </w:pPr>
    </w:p>
    <w:p w14:paraId="0F7A4766" w14:textId="77777777" w:rsidR="00EB027A" w:rsidRPr="006414D3" w:rsidRDefault="00EB027A" w:rsidP="00EB027A">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w:t>
      </w:r>
      <w:r w:rsidRPr="006414D3">
        <w:rPr>
          <w:b/>
          <w:szCs w:val="22"/>
        </w:rPr>
        <w:tab/>
        <w:t>NAME OF THE VETERINARY MEDICINAL PRODUCT</w:t>
      </w:r>
    </w:p>
    <w:p w14:paraId="6111D1DE" w14:textId="77777777" w:rsidR="00EB027A" w:rsidRPr="006414D3" w:rsidRDefault="00EB027A" w:rsidP="00EB027A">
      <w:pPr>
        <w:tabs>
          <w:tab w:val="clear" w:pos="567"/>
        </w:tabs>
        <w:spacing w:line="240" w:lineRule="auto"/>
        <w:rPr>
          <w:szCs w:val="22"/>
        </w:rPr>
      </w:pPr>
    </w:p>
    <w:p w14:paraId="6CF29B65" w14:textId="27EF5621" w:rsidR="00EB027A" w:rsidRPr="006414D3" w:rsidRDefault="00EB027A" w:rsidP="00EB027A">
      <w:pPr>
        <w:tabs>
          <w:tab w:val="clear" w:pos="567"/>
        </w:tabs>
        <w:spacing w:line="240" w:lineRule="auto"/>
        <w:rPr>
          <w:szCs w:val="22"/>
        </w:rPr>
      </w:pPr>
      <w:r w:rsidRPr="006E4EA8">
        <w:rPr>
          <w:szCs w:val="22"/>
          <w:highlight w:val="lightGray"/>
        </w:rPr>
        <w:t>AT,</w:t>
      </w:r>
      <w:r w:rsidR="008F088A">
        <w:rPr>
          <w:szCs w:val="22"/>
          <w:highlight w:val="lightGray"/>
        </w:rPr>
        <w:t xml:space="preserve"> BE, ES, FR, IE, IT, LU, NL, NO</w:t>
      </w:r>
      <w:r w:rsidRPr="006E4EA8">
        <w:rPr>
          <w:szCs w:val="22"/>
          <w:highlight w:val="lightGray"/>
        </w:rPr>
        <w:t xml:space="preserve"> PT</w:t>
      </w:r>
      <w:r w:rsidR="008F088A">
        <w:rPr>
          <w:szCs w:val="22"/>
          <w:highlight w:val="lightGray"/>
        </w:rPr>
        <w:t>, RO</w:t>
      </w:r>
      <w:r w:rsidR="00FD0A7D">
        <w:rPr>
          <w:szCs w:val="22"/>
        </w:rPr>
        <w:t xml:space="preserve"> </w:t>
      </w:r>
      <w:r>
        <w:rPr>
          <w:szCs w:val="22"/>
        </w:rPr>
        <w:t xml:space="preserve">Finadyne </w:t>
      </w:r>
    </w:p>
    <w:p w14:paraId="699B3B2F" w14:textId="5AE1C8EE" w:rsidR="00EB027A" w:rsidRPr="00C25F25" w:rsidRDefault="00EB027A" w:rsidP="00EB027A">
      <w:pPr>
        <w:tabs>
          <w:tab w:val="clear" w:pos="567"/>
        </w:tabs>
        <w:spacing w:line="240" w:lineRule="auto"/>
        <w:rPr>
          <w:highlight w:val="lightGray"/>
          <w:lang w:val="en-US"/>
        </w:rPr>
      </w:pPr>
      <w:r w:rsidRPr="5C469C01">
        <w:rPr>
          <w:highlight w:val="lightGray"/>
          <w:lang w:val="en-US"/>
        </w:rPr>
        <w:t xml:space="preserve">CZ: Finadyne RP </w:t>
      </w:r>
    </w:p>
    <w:p w14:paraId="033A794E" w14:textId="2B7592AE" w:rsidR="00EB027A" w:rsidRPr="00C25F25" w:rsidRDefault="00EB027A" w:rsidP="00EB027A">
      <w:pPr>
        <w:tabs>
          <w:tab w:val="clear" w:pos="567"/>
        </w:tabs>
        <w:spacing w:line="240" w:lineRule="auto"/>
        <w:rPr>
          <w:highlight w:val="lightGray"/>
          <w:lang w:val="en-US"/>
        </w:rPr>
      </w:pPr>
      <w:r w:rsidRPr="5C469C01">
        <w:rPr>
          <w:highlight w:val="lightGray"/>
          <w:lang w:val="en-US"/>
        </w:rPr>
        <w:t xml:space="preserve">DE: Finadyne RPS </w:t>
      </w:r>
    </w:p>
    <w:p w14:paraId="754C6925" w14:textId="22EAE5BB" w:rsidR="00EB027A" w:rsidRPr="008F088A" w:rsidRDefault="00EB027A" w:rsidP="00EB027A">
      <w:pPr>
        <w:tabs>
          <w:tab w:val="clear" w:pos="567"/>
        </w:tabs>
        <w:spacing w:line="240" w:lineRule="auto"/>
        <w:rPr>
          <w:rFonts w:ascii="TimesNewRomanPSMT" w:hAnsi="TimesNewRomanPSMT" w:cs="TimesNewRomanPSMT"/>
          <w:highlight w:val="lightGray"/>
          <w:lang w:val="en-US" w:eastAsia="de-DE"/>
        </w:rPr>
      </w:pPr>
      <w:r w:rsidRPr="00B55E25">
        <w:rPr>
          <w:rFonts w:ascii="TimesNewRomanPSMT" w:hAnsi="TimesNewRomanPSMT" w:cs="TimesNewRomanPSMT"/>
          <w:highlight w:val="lightGray"/>
          <w:lang w:val="en-US" w:eastAsia="de-DE"/>
        </w:rPr>
        <w:t xml:space="preserve">DK, </w:t>
      </w:r>
      <w:r w:rsidR="008F088A" w:rsidRPr="00B55E25">
        <w:rPr>
          <w:rFonts w:ascii="TimesNewRomanPSMT" w:hAnsi="TimesNewRomanPSMT" w:cs="TimesNewRomanPSMT"/>
          <w:highlight w:val="lightGray"/>
          <w:lang w:val="en-US" w:eastAsia="de-DE"/>
        </w:rPr>
        <w:t xml:space="preserve">FI, IS, </w:t>
      </w:r>
      <w:r w:rsidRPr="008F088A">
        <w:rPr>
          <w:rFonts w:ascii="TimesNewRomanPSMT" w:hAnsi="TimesNewRomanPSMT" w:cs="TimesNewRomanPSMT"/>
          <w:highlight w:val="lightGray"/>
          <w:lang w:val="en-US" w:eastAsia="de-DE"/>
        </w:rPr>
        <w:t>SE: Finadyne vet.</w:t>
      </w:r>
    </w:p>
    <w:p w14:paraId="0F6A990C" w14:textId="79F281C1" w:rsidR="00EB027A" w:rsidRPr="00D70021" w:rsidRDefault="00EB027A" w:rsidP="00EB027A">
      <w:pPr>
        <w:tabs>
          <w:tab w:val="clear" w:pos="567"/>
        </w:tabs>
        <w:spacing w:line="240" w:lineRule="auto"/>
        <w:rPr>
          <w:szCs w:val="22"/>
          <w:highlight w:val="lightGray"/>
          <w:lang w:val="en-US"/>
        </w:rPr>
      </w:pPr>
      <w:r w:rsidRPr="00D70021">
        <w:rPr>
          <w:szCs w:val="22"/>
          <w:highlight w:val="lightGray"/>
          <w:lang w:val="en-US"/>
        </w:rPr>
        <w:t xml:space="preserve">GR, CY: </w:t>
      </w:r>
      <w:proofErr w:type="spellStart"/>
      <w:r w:rsidRPr="00D70021">
        <w:rPr>
          <w:szCs w:val="22"/>
          <w:highlight w:val="lightGray"/>
          <w:lang w:val="en-US"/>
        </w:rPr>
        <w:t>Finixin</w:t>
      </w:r>
      <w:proofErr w:type="spellEnd"/>
      <w:r w:rsidRPr="00D70021">
        <w:rPr>
          <w:szCs w:val="22"/>
          <w:highlight w:val="lightGray"/>
          <w:lang w:val="en-US"/>
        </w:rPr>
        <w:t xml:space="preserve"> </w:t>
      </w:r>
    </w:p>
    <w:p w14:paraId="46FD66E3" w14:textId="5F6A45AD" w:rsidR="00EB027A" w:rsidRPr="00D70021" w:rsidRDefault="00EB027A" w:rsidP="00EB027A">
      <w:pPr>
        <w:tabs>
          <w:tab w:val="clear" w:pos="567"/>
        </w:tabs>
        <w:spacing w:line="240" w:lineRule="auto"/>
        <w:rPr>
          <w:szCs w:val="22"/>
          <w:highlight w:val="lightGray"/>
          <w:lang w:val="en-US"/>
        </w:rPr>
      </w:pPr>
      <w:r w:rsidRPr="00D70021">
        <w:rPr>
          <w:szCs w:val="22"/>
          <w:highlight w:val="lightGray"/>
          <w:lang w:val="en-US"/>
        </w:rPr>
        <w:t xml:space="preserve">PL: Finadyne solution </w:t>
      </w:r>
    </w:p>
    <w:p w14:paraId="3BA39D3D" w14:textId="77777777" w:rsidR="00EB027A" w:rsidRPr="006414D3" w:rsidRDefault="00EB027A" w:rsidP="00EB027A">
      <w:pPr>
        <w:tabs>
          <w:tab w:val="clear" w:pos="567"/>
        </w:tabs>
        <w:spacing w:line="240" w:lineRule="auto"/>
        <w:rPr>
          <w:szCs w:val="22"/>
        </w:rPr>
      </w:pPr>
    </w:p>
    <w:p w14:paraId="0ED405A7" w14:textId="77777777" w:rsidR="00EB027A" w:rsidRPr="006414D3" w:rsidRDefault="00EB027A" w:rsidP="00EB027A">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2.</w:t>
      </w:r>
      <w:r w:rsidRPr="006414D3">
        <w:rPr>
          <w:b/>
          <w:szCs w:val="22"/>
        </w:rPr>
        <w:tab/>
        <w:t>QUANTITATIVE PARTICULARS OF THE ACTIVE SUBSTANCES</w:t>
      </w:r>
    </w:p>
    <w:p w14:paraId="76E99EFF" w14:textId="77777777" w:rsidR="00EB027A" w:rsidRPr="006414D3" w:rsidRDefault="00EB027A" w:rsidP="00EB027A">
      <w:pPr>
        <w:tabs>
          <w:tab w:val="clear" w:pos="567"/>
        </w:tabs>
        <w:spacing w:line="240" w:lineRule="auto"/>
        <w:rPr>
          <w:szCs w:val="22"/>
        </w:rPr>
      </w:pPr>
    </w:p>
    <w:p w14:paraId="00FA6D0B" w14:textId="56BE998D" w:rsidR="00EB027A" w:rsidRDefault="00C464F3" w:rsidP="00EB027A">
      <w:pPr>
        <w:tabs>
          <w:tab w:val="clear" w:pos="567"/>
        </w:tabs>
        <w:spacing w:line="240" w:lineRule="auto"/>
        <w:rPr>
          <w:szCs w:val="22"/>
        </w:rPr>
      </w:pPr>
      <w:r>
        <w:rPr>
          <w:szCs w:val="22"/>
        </w:rPr>
        <w:t>Each</w:t>
      </w:r>
      <w:r w:rsidR="00EB027A">
        <w:rPr>
          <w:szCs w:val="22"/>
        </w:rPr>
        <w:t xml:space="preserve"> ml contains 50 mg Flunixin, equivalent to 83 mg Flunixin meglumine.</w:t>
      </w:r>
    </w:p>
    <w:p w14:paraId="7B8599D7" w14:textId="77777777" w:rsidR="00EB027A" w:rsidRPr="006414D3" w:rsidRDefault="00EB027A" w:rsidP="00EB027A">
      <w:pPr>
        <w:tabs>
          <w:tab w:val="clear" w:pos="567"/>
        </w:tabs>
        <w:spacing w:line="240" w:lineRule="auto"/>
        <w:rPr>
          <w:szCs w:val="22"/>
        </w:rPr>
      </w:pPr>
    </w:p>
    <w:p w14:paraId="4F6BBB06" w14:textId="77777777" w:rsidR="00EB027A" w:rsidRPr="006414D3" w:rsidRDefault="00EB027A" w:rsidP="00EB027A">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3.</w:t>
      </w:r>
      <w:r w:rsidRPr="006414D3">
        <w:rPr>
          <w:b/>
          <w:szCs w:val="22"/>
        </w:rPr>
        <w:tab/>
        <w:t xml:space="preserve">BATCH NUMBER </w:t>
      </w:r>
    </w:p>
    <w:p w14:paraId="72F2C100" w14:textId="77777777" w:rsidR="00EB027A" w:rsidRPr="006414D3" w:rsidRDefault="00EB027A" w:rsidP="00EB027A">
      <w:pPr>
        <w:tabs>
          <w:tab w:val="clear" w:pos="567"/>
        </w:tabs>
        <w:spacing w:line="240" w:lineRule="auto"/>
        <w:rPr>
          <w:szCs w:val="22"/>
        </w:rPr>
      </w:pPr>
    </w:p>
    <w:p w14:paraId="65E30573" w14:textId="77777777" w:rsidR="00EB027A" w:rsidRPr="006414D3" w:rsidRDefault="00EB027A" w:rsidP="00EB027A">
      <w:pPr>
        <w:rPr>
          <w:szCs w:val="22"/>
        </w:rPr>
      </w:pPr>
      <w:r w:rsidRPr="006414D3">
        <w:rPr>
          <w:szCs w:val="22"/>
        </w:rPr>
        <w:t>Lot {number}</w:t>
      </w:r>
    </w:p>
    <w:p w14:paraId="42567F1A" w14:textId="77777777" w:rsidR="00EB027A" w:rsidRPr="006414D3" w:rsidRDefault="00EB027A" w:rsidP="00EB027A">
      <w:pPr>
        <w:tabs>
          <w:tab w:val="clear" w:pos="567"/>
        </w:tabs>
        <w:spacing w:line="240" w:lineRule="auto"/>
        <w:rPr>
          <w:szCs w:val="22"/>
        </w:rPr>
      </w:pPr>
    </w:p>
    <w:p w14:paraId="0B56F120" w14:textId="77777777" w:rsidR="00EB027A" w:rsidRPr="006414D3" w:rsidRDefault="00EB027A" w:rsidP="00EB027A">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4.</w:t>
      </w:r>
      <w:r w:rsidRPr="006414D3">
        <w:rPr>
          <w:b/>
          <w:szCs w:val="22"/>
        </w:rPr>
        <w:tab/>
        <w:t>EXPIRY DATE</w:t>
      </w:r>
    </w:p>
    <w:p w14:paraId="216D0296" w14:textId="77777777" w:rsidR="00EB027A" w:rsidRPr="006414D3" w:rsidRDefault="00EB027A" w:rsidP="00EB027A">
      <w:pPr>
        <w:tabs>
          <w:tab w:val="clear" w:pos="567"/>
        </w:tabs>
        <w:spacing w:line="240" w:lineRule="auto"/>
        <w:rPr>
          <w:szCs w:val="22"/>
        </w:rPr>
      </w:pPr>
    </w:p>
    <w:p w14:paraId="6E09038A" w14:textId="77777777" w:rsidR="00EB027A" w:rsidRPr="006414D3" w:rsidRDefault="00EB027A" w:rsidP="00EB027A">
      <w:pPr>
        <w:rPr>
          <w:szCs w:val="22"/>
        </w:rPr>
      </w:pPr>
      <w:r w:rsidRPr="006414D3">
        <w:rPr>
          <w:szCs w:val="22"/>
        </w:rPr>
        <w:t>Exp</w:t>
      </w:r>
      <w:r>
        <w:rPr>
          <w:szCs w:val="22"/>
        </w:rPr>
        <w:t>.</w:t>
      </w:r>
      <w:r w:rsidRPr="006414D3">
        <w:rPr>
          <w:szCs w:val="22"/>
        </w:rPr>
        <w:t xml:space="preserve"> {mm/</w:t>
      </w:r>
      <w:proofErr w:type="spellStart"/>
      <w:r w:rsidRPr="006414D3">
        <w:rPr>
          <w:szCs w:val="22"/>
        </w:rPr>
        <w:t>yyyy</w:t>
      </w:r>
      <w:proofErr w:type="spellEnd"/>
      <w:r w:rsidRPr="006414D3">
        <w:rPr>
          <w:szCs w:val="22"/>
        </w:rPr>
        <w:t>}</w:t>
      </w:r>
    </w:p>
    <w:p w14:paraId="6AD9B72C" w14:textId="77777777" w:rsidR="00EB027A" w:rsidRPr="006414D3" w:rsidRDefault="00EB027A" w:rsidP="00EB027A">
      <w:pPr>
        <w:rPr>
          <w:szCs w:val="22"/>
        </w:rPr>
      </w:pPr>
    </w:p>
    <w:p w14:paraId="3D54FE82" w14:textId="3BFF99CE" w:rsidR="00EB027A" w:rsidRPr="006414D3" w:rsidRDefault="00EB027A" w:rsidP="00EB027A">
      <w:pPr>
        <w:tabs>
          <w:tab w:val="clear" w:pos="567"/>
        </w:tabs>
        <w:spacing w:line="240" w:lineRule="auto"/>
        <w:rPr>
          <w:szCs w:val="22"/>
        </w:rPr>
      </w:pPr>
      <w:r w:rsidRPr="006414D3">
        <w:rPr>
          <w:szCs w:val="22"/>
        </w:rPr>
        <w:t xml:space="preserve">Once </w:t>
      </w:r>
      <w:r w:rsidR="00882CBD">
        <w:rPr>
          <w:szCs w:val="22"/>
        </w:rPr>
        <w:t>broached</w:t>
      </w:r>
      <w:r>
        <w:rPr>
          <w:szCs w:val="22"/>
        </w:rPr>
        <w:t xml:space="preserve">: </w:t>
      </w:r>
      <w:r w:rsidRPr="006414D3">
        <w:rPr>
          <w:szCs w:val="22"/>
        </w:rPr>
        <w:t>use within</w:t>
      </w:r>
      <w:r>
        <w:rPr>
          <w:szCs w:val="22"/>
        </w:rPr>
        <w:t xml:space="preserve"> 28 days</w:t>
      </w:r>
      <w:r w:rsidRPr="006414D3">
        <w:rPr>
          <w:szCs w:val="22"/>
        </w:rPr>
        <w:t>.</w:t>
      </w:r>
    </w:p>
    <w:p w14:paraId="09539C93" w14:textId="77777777" w:rsidR="00EB027A" w:rsidRDefault="00EB027A" w:rsidP="00DC6232">
      <w:pPr>
        <w:ind w:right="113"/>
        <w:rPr>
          <w:szCs w:val="22"/>
        </w:rPr>
      </w:pPr>
    </w:p>
    <w:p w14:paraId="243AFC87" w14:textId="536180BE" w:rsidR="00882CBD" w:rsidRPr="006414D3" w:rsidRDefault="003F1EA9" w:rsidP="00882CBD">
      <w:pPr>
        <w:rPr>
          <w:szCs w:val="22"/>
        </w:rPr>
      </w:pPr>
      <w:r>
        <w:rPr>
          <w:rStyle w:val="ui-provider"/>
        </w:rPr>
        <w:t>Used</w:t>
      </w:r>
      <w:r w:rsidR="00882CBD">
        <w:rPr>
          <w:rStyle w:val="ui-provider"/>
        </w:rPr>
        <w:t xml:space="preserve"> by:_________</w:t>
      </w:r>
    </w:p>
    <w:p w14:paraId="4C85C066" w14:textId="77777777" w:rsidR="00882CBD" w:rsidRPr="006414D3" w:rsidRDefault="00882CBD" w:rsidP="00DC6232">
      <w:pPr>
        <w:ind w:right="113"/>
        <w:rPr>
          <w:szCs w:val="22"/>
        </w:rPr>
      </w:pPr>
    </w:p>
    <w:p w14:paraId="3BDF87AF" w14:textId="77777777" w:rsidR="00C114FF" w:rsidRPr="006414D3" w:rsidRDefault="00C114FF" w:rsidP="00A9226B">
      <w:pPr>
        <w:tabs>
          <w:tab w:val="clear" w:pos="567"/>
        </w:tabs>
        <w:spacing w:line="240" w:lineRule="auto"/>
        <w:rPr>
          <w:szCs w:val="22"/>
        </w:rPr>
      </w:pPr>
    </w:p>
    <w:p w14:paraId="09650F48" w14:textId="77777777" w:rsidR="00C114FF" w:rsidRPr="006414D3" w:rsidRDefault="00C114FF" w:rsidP="00A9226B">
      <w:pPr>
        <w:tabs>
          <w:tab w:val="clear" w:pos="567"/>
        </w:tabs>
        <w:spacing w:line="240" w:lineRule="auto"/>
        <w:rPr>
          <w:szCs w:val="22"/>
        </w:rPr>
      </w:pPr>
    </w:p>
    <w:p w14:paraId="0507F44F" w14:textId="77777777" w:rsidR="00C114FF" w:rsidRPr="006414D3" w:rsidRDefault="00C114FF" w:rsidP="00A9226B">
      <w:pPr>
        <w:tabs>
          <w:tab w:val="clear" w:pos="567"/>
        </w:tabs>
        <w:spacing w:line="240" w:lineRule="auto"/>
        <w:rPr>
          <w:szCs w:val="22"/>
        </w:rPr>
      </w:pPr>
    </w:p>
    <w:p w14:paraId="1D342230" w14:textId="77777777" w:rsidR="00C114FF" w:rsidRPr="006414D3" w:rsidRDefault="00C114FF" w:rsidP="00A9226B">
      <w:pPr>
        <w:tabs>
          <w:tab w:val="clear" w:pos="567"/>
        </w:tabs>
        <w:spacing w:line="240" w:lineRule="auto"/>
        <w:rPr>
          <w:szCs w:val="22"/>
        </w:rPr>
      </w:pPr>
    </w:p>
    <w:p w14:paraId="74105AB5" w14:textId="77777777" w:rsidR="00C114FF" w:rsidRPr="006414D3" w:rsidRDefault="00C114FF" w:rsidP="00A9226B">
      <w:pPr>
        <w:tabs>
          <w:tab w:val="clear" w:pos="567"/>
        </w:tabs>
        <w:spacing w:line="240" w:lineRule="auto"/>
        <w:rPr>
          <w:szCs w:val="22"/>
        </w:rPr>
      </w:pPr>
    </w:p>
    <w:p w14:paraId="3274D8B3" w14:textId="77777777" w:rsidR="00C114FF" w:rsidRPr="006414D3" w:rsidRDefault="00C114FF" w:rsidP="00A9226B">
      <w:pPr>
        <w:tabs>
          <w:tab w:val="clear" w:pos="567"/>
        </w:tabs>
        <w:spacing w:line="240" w:lineRule="auto"/>
        <w:rPr>
          <w:szCs w:val="22"/>
        </w:rPr>
      </w:pPr>
    </w:p>
    <w:p w14:paraId="47AA2A1C" w14:textId="77777777" w:rsidR="00C114FF" w:rsidRPr="006414D3" w:rsidRDefault="00C114FF" w:rsidP="00A9226B">
      <w:pPr>
        <w:tabs>
          <w:tab w:val="clear" w:pos="567"/>
        </w:tabs>
        <w:spacing w:line="240" w:lineRule="auto"/>
        <w:rPr>
          <w:szCs w:val="22"/>
        </w:rPr>
      </w:pPr>
    </w:p>
    <w:p w14:paraId="661E6144" w14:textId="77777777" w:rsidR="00C114FF" w:rsidRPr="006414D3" w:rsidRDefault="00C114FF" w:rsidP="00A9226B">
      <w:pPr>
        <w:tabs>
          <w:tab w:val="clear" w:pos="567"/>
        </w:tabs>
        <w:spacing w:line="240" w:lineRule="auto"/>
        <w:rPr>
          <w:szCs w:val="22"/>
        </w:rPr>
      </w:pPr>
    </w:p>
    <w:p w14:paraId="36865987" w14:textId="77777777" w:rsidR="00C114FF" w:rsidRPr="006414D3" w:rsidRDefault="00C114FF" w:rsidP="00A9226B">
      <w:pPr>
        <w:tabs>
          <w:tab w:val="clear" w:pos="567"/>
        </w:tabs>
        <w:spacing w:line="240" w:lineRule="auto"/>
        <w:rPr>
          <w:szCs w:val="22"/>
        </w:rPr>
      </w:pPr>
    </w:p>
    <w:p w14:paraId="5B255221" w14:textId="77777777" w:rsidR="00C114FF" w:rsidRPr="006414D3" w:rsidRDefault="00C114FF" w:rsidP="00A9226B">
      <w:pPr>
        <w:tabs>
          <w:tab w:val="clear" w:pos="567"/>
        </w:tabs>
        <w:spacing w:line="240" w:lineRule="auto"/>
        <w:rPr>
          <w:szCs w:val="22"/>
        </w:rPr>
      </w:pPr>
    </w:p>
    <w:p w14:paraId="41CC9DC5" w14:textId="77777777" w:rsidR="00C114FF" w:rsidRPr="006414D3" w:rsidRDefault="00C114FF" w:rsidP="00A9226B">
      <w:pPr>
        <w:tabs>
          <w:tab w:val="clear" w:pos="567"/>
        </w:tabs>
        <w:spacing w:line="240" w:lineRule="auto"/>
        <w:rPr>
          <w:szCs w:val="22"/>
        </w:rPr>
      </w:pPr>
    </w:p>
    <w:p w14:paraId="61CD69FA" w14:textId="77777777" w:rsidR="00C114FF" w:rsidRPr="006414D3" w:rsidRDefault="00C114FF" w:rsidP="00A9226B">
      <w:pPr>
        <w:tabs>
          <w:tab w:val="clear" w:pos="567"/>
        </w:tabs>
        <w:spacing w:line="240" w:lineRule="auto"/>
        <w:rPr>
          <w:szCs w:val="22"/>
        </w:rPr>
      </w:pPr>
    </w:p>
    <w:p w14:paraId="20678CBD" w14:textId="77777777" w:rsidR="00C114FF" w:rsidRPr="006414D3" w:rsidRDefault="00C114FF" w:rsidP="00A9226B">
      <w:pPr>
        <w:tabs>
          <w:tab w:val="clear" w:pos="567"/>
        </w:tabs>
        <w:spacing w:line="240" w:lineRule="auto"/>
        <w:rPr>
          <w:szCs w:val="22"/>
        </w:rPr>
      </w:pPr>
    </w:p>
    <w:p w14:paraId="3F8EFE3C" w14:textId="77777777" w:rsidR="00C114FF" w:rsidRPr="006414D3" w:rsidRDefault="00C114FF" w:rsidP="00A9226B">
      <w:pPr>
        <w:tabs>
          <w:tab w:val="clear" w:pos="567"/>
        </w:tabs>
        <w:spacing w:line="240" w:lineRule="auto"/>
        <w:rPr>
          <w:szCs w:val="22"/>
        </w:rPr>
      </w:pPr>
    </w:p>
    <w:p w14:paraId="6BBC19E3" w14:textId="77777777" w:rsidR="00C114FF" w:rsidRPr="006414D3" w:rsidRDefault="00C114FF" w:rsidP="00A9226B">
      <w:pPr>
        <w:tabs>
          <w:tab w:val="clear" w:pos="567"/>
        </w:tabs>
        <w:spacing w:line="240" w:lineRule="auto"/>
        <w:rPr>
          <w:szCs w:val="22"/>
        </w:rPr>
      </w:pPr>
    </w:p>
    <w:p w14:paraId="2A3A0E5B" w14:textId="77777777" w:rsidR="00C114FF" w:rsidRPr="006414D3" w:rsidRDefault="00C114FF" w:rsidP="00A9226B">
      <w:pPr>
        <w:tabs>
          <w:tab w:val="clear" w:pos="567"/>
        </w:tabs>
        <w:spacing w:line="240" w:lineRule="auto"/>
        <w:rPr>
          <w:szCs w:val="22"/>
        </w:rPr>
      </w:pPr>
    </w:p>
    <w:p w14:paraId="10457A53" w14:textId="77777777" w:rsidR="00C114FF" w:rsidRPr="006414D3" w:rsidRDefault="00C114FF" w:rsidP="00A9226B">
      <w:pPr>
        <w:tabs>
          <w:tab w:val="clear" w:pos="567"/>
        </w:tabs>
        <w:spacing w:line="240" w:lineRule="auto"/>
        <w:rPr>
          <w:szCs w:val="22"/>
        </w:rPr>
      </w:pPr>
    </w:p>
    <w:p w14:paraId="54727DA5" w14:textId="77777777" w:rsidR="00C114FF" w:rsidRPr="006414D3" w:rsidRDefault="00C114FF" w:rsidP="00A9226B">
      <w:pPr>
        <w:tabs>
          <w:tab w:val="clear" w:pos="567"/>
        </w:tabs>
        <w:spacing w:line="240" w:lineRule="auto"/>
        <w:rPr>
          <w:szCs w:val="22"/>
        </w:rPr>
      </w:pPr>
    </w:p>
    <w:p w14:paraId="474B0552" w14:textId="77777777" w:rsidR="00C114FF" w:rsidRPr="006414D3" w:rsidRDefault="00C114FF" w:rsidP="00A9226B">
      <w:pPr>
        <w:tabs>
          <w:tab w:val="clear" w:pos="567"/>
        </w:tabs>
        <w:spacing w:line="240" w:lineRule="auto"/>
        <w:rPr>
          <w:szCs w:val="22"/>
        </w:rPr>
      </w:pPr>
    </w:p>
    <w:p w14:paraId="24180796" w14:textId="77777777" w:rsidR="00C114FF" w:rsidRPr="006414D3" w:rsidRDefault="00C114FF" w:rsidP="00A9226B">
      <w:pPr>
        <w:tabs>
          <w:tab w:val="clear" w:pos="567"/>
        </w:tabs>
        <w:spacing w:line="240" w:lineRule="auto"/>
        <w:rPr>
          <w:szCs w:val="22"/>
        </w:rPr>
      </w:pPr>
    </w:p>
    <w:p w14:paraId="48E7D571" w14:textId="77777777" w:rsidR="00C114FF" w:rsidRPr="006414D3" w:rsidRDefault="00C114FF" w:rsidP="00A9226B">
      <w:pPr>
        <w:tabs>
          <w:tab w:val="clear" w:pos="567"/>
        </w:tabs>
        <w:spacing w:line="240" w:lineRule="auto"/>
        <w:rPr>
          <w:szCs w:val="22"/>
        </w:rPr>
      </w:pPr>
    </w:p>
    <w:p w14:paraId="00F422A0" w14:textId="77777777" w:rsidR="00C114FF" w:rsidRDefault="00C114FF" w:rsidP="00A9226B">
      <w:pPr>
        <w:tabs>
          <w:tab w:val="clear" w:pos="567"/>
        </w:tabs>
        <w:spacing w:line="240" w:lineRule="auto"/>
        <w:rPr>
          <w:szCs w:val="22"/>
        </w:rPr>
      </w:pPr>
    </w:p>
    <w:p w14:paraId="6BEFC559" w14:textId="77777777" w:rsidR="00EB027A" w:rsidRDefault="00EB027A" w:rsidP="00A9226B">
      <w:pPr>
        <w:tabs>
          <w:tab w:val="clear" w:pos="567"/>
        </w:tabs>
        <w:spacing w:line="240" w:lineRule="auto"/>
        <w:rPr>
          <w:szCs w:val="22"/>
        </w:rPr>
      </w:pPr>
    </w:p>
    <w:p w14:paraId="690076F7" w14:textId="77777777" w:rsidR="00EB027A" w:rsidRDefault="00EB027A" w:rsidP="00A9226B">
      <w:pPr>
        <w:tabs>
          <w:tab w:val="clear" w:pos="567"/>
        </w:tabs>
        <w:spacing w:line="240" w:lineRule="auto"/>
        <w:rPr>
          <w:szCs w:val="22"/>
        </w:rPr>
      </w:pPr>
    </w:p>
    <w:p w14:paraId="3706F083" w14:textId="77777777" w:rsidR="00EB027A" w:rsidRDefault="00EB027A" w:rsidP="00A9226B">
      <w:pPr>
        <w:tabs>
          <w:tab w:val="clear" w:pos="567"/>
        </w:tabs>
        <w:spacing w:line="240" w:lineRule="auto"/>
        <w:rPr>
          <w:szCs w:val="22"/>
        </w:rPr>
      </w:pPr>
    </w:p>
    <w:p w14:paraId="2A16A06C" w14:textId="77777777" w:rsidR="00EB027A" w:rsidRDefault="00EB027A" w:rsidP="00A9226B">
      <w:pPr>
        <w:tabs>
          <w:tab w:val="clear" w:pos="567"/>
        </w:tabs>
        <w:spacing w:line="240" w:lineRule="auto"/>
        <w:rPr>
          <w:szCs w:val="22"/>
        </w:rPr>
      </w:pPr>
    </w:p>
    <w:p w14:paraId="608595B9" w14:textId="77777777" w:rsidR="00EB027A" w:rsidRDefault="00EB027A" w:rsidP="00A9226B">
      <w:pPr>
        <w:tabs>
          <w:tab w:val="clear" w:pos="567"/>
        </w:tabs>
        <w:spacing w:line="240" w:lineRule="auto"/>
        <w:rPr>
          <w:szCs w:val="22"/>
        </w:rPr>
      </w:pPr>
    </w:p>
    <w:p w14:paraId="15667528" w14:textId="77777777" w:rsidR="00EB027A" w:rsidRDefault="00EB027A" w:rsidP="00A9226B">
      <w:pPr>
        <w:tabs>
          <w:tab w:val="clear" w:pos="567"/>
        </w:tabs>
        <w:spacing w:line="240" w:lineRule="auto"/>
        <w:rPr>
          <w:szCs w:val="22"/>
        </w:rPr>
      </w:pPr>
    </w:p>
    <w:p w14:paraId="7832B610" w14:textId="77777777" w:rsidR="00EB027A" w:rsidRDefault="00EB027A" w:rsidP="00A9226B">
      <w:pPr>
        <w:tabs>
          <w:tab w:val="clear" w:pos="567"/>
        </w:tabs>
        <w:spacing w:line="240" w:lineRule="auto"/>
        <w:rPr>
          <w:szCs w:val="22"/>
        </w:rPr>
      </w:pPr>
    </w:p>
    <w:p w14:paraId="511574ED" w14:textId="77777777" w:rsidR="00EB027A" w:rsidRDefault="00EB027A" w:rsidP="00A9226B">
      <w:pPr>
        <w:tabs>
          <w:tab w:val="clear" w:pos="567"/>
        </w:tabs>
        <w:spacing w:line="240" w:lineRule="auto"/>
        <w:rPr>
          <w:szCs w:val="22"/>
        </w:rPr>
      </w:pPr>
    </w:p>
    <w:p w14:paraId="374BB781" w14:textId="77777777" w:rsidR="00EB027A" w:rsidRDefault="00EB027A" w:rsidP="00A9226B">
      <w:pPr>
        <w:tabs>
          <w:tab w:val="clear" w:pos="567"/>
        </w:tabs>
        <w:spacing w:line="240" w:lineRule="auto"/>
        <w:rPr>
          <w:szCs w:val="22"/>
        </w:rPr>
      </w:pPr>
    </w:p>
    <w:p w14:paraId="16990BCC" w14:textId="77777777" w:rsidR="00EB027A" w:rsidRDefault="00EB027A" w:rsidP="00A9226B">
      <w:pPr>
        <w:tabs>
          <w:tab w:val="clear" w:pos="567"/>
        </w:tabs>
        <w:spacing w:line="240" w:lineRule="auto"/>
        <w:rPr>
          <w:szCs w:val="22"/>
        </w:rPr>
      </w:pPr>
    </w:p>
    <w:p w14:paraId="58F162AD" w14:textId="77777777" w:rsidR="00EB027A" w:rsidRDefault="00EB027A" w:rsidP="00A9226B">
      <w:pPr>
        <w:tabs>
          <w:tab w:val="clear" w:pos="567"/>
        </w:tabs>
        <w:spacing w:line="240" w:lineRule="auto"/>
        <w:rPr>
          <w:szCs w:val="22"/>
        </w:rPr>
      </w:pPr>
    </w:p>
    <w:p w14:paraId="655B30C2" w14:textId="77777777" w:rsidR="00EB027A" w:rsidRDefault="00EB027A" w:rsidP="00A9226B">
      <w:pPr>
        <w:tabs>
          <w:tab w:val="clear" w:pos="567"/>
        </w:tabs>
        <w:spacing w:line="240" w:lineRule="auto"/>
        <w:rPr>
          <w:szCs w:val="22"/>
        </w:rPr>
      </w:pPr>
    </w:p>
    <w:p w14:paraId="6D6F328A" w14:textId="77777777" w:rsidR="00EB027A" w:rsidRDefault="00EB027A" w:rsidP="00A9226B">
      <w:pPr>
        <w:tabs>
          <w:tab w:val="clear" w:pos="567"/>
        </w:tabs>
        <w:spacing w:line="240" w:lineRule="auto"/>
        <w:rPr>
          <w:szCs w:val="22"/>
        </w:rPr>
      </w:pPr>
    </w:p>
    <w:p w14:paraId="48951289" w14:textId="77777777" w:rsidR="008B5E2A" w:rsidRDefault="008B5E2A" w:rsidP="00A9226B">
      <w:pPr>
        <w:tabs>
          <w:tab w:val="clear" w:pos="567"/>
        </w:tabs>
        <w:spacing w:line="240" w:lineRule="auto"/>
        <w:rPr>
          <w:szCs w:val="22"/>
        </w:rPr>
      </w:pPr>
    </w:p>
    <w:p w14:paraId="3F90F80B" w14:textId="77777777" w:rsidR="008B5E2A" w:rsidRDefault="008B5E2A" w:rsidP="00A9226B">
      <w:pPr>
        <w:tabs>
          <w:tab w:val="clear" w:pos="567"/>
        </w:tabs>
        <w:spacing w:line="240" w:lineRule="auto"/>
        <w:rPr>
          <w:szCs w:val="22"/>
        </w:rPr>
      </w:pPr>
    </w:p>
    <w:p w14:paraId="51302755" w14:textId="77777777" w:rsidR="008B5E2A" w:rsidRDefault="008B5E2A" w:rsidP="00A9226B">
      <w:pPr>
        <w:tabs>
          <w:tab w:val="clear" w:pos="567"/>
        </w:tabs>
        <w:spacing w:line="240" w:lineRule="auto"/>
        <w:rPr>
          <w:szCs w:val="22"/>
        </w:rPr>
      </w:pPr>
    </w:p>
    <w:p w14:paraId="6375FD73" w14:textId="77777777" w:rsidR="008B5E2A" w:rsidRDefault="008B5E2A" w:rsidP="00A9226B">
      <w:pPr>
        <w:tabs>
          <w:tab w:val="clear" w:pos="567"/>
        </w:tabs>
        <w:spacing w:line="240" w:lineRule="auto"/>
        <w:rPr>
          <w:szCs w:val="22"/>
        </w:rPr>
      </w:pPr>
    </w:p>
    <w:p w14:paraId="093F4206" w14:textId="77777777" w:rsidR="008B5E2A" w:rsidRDefault="008B5E2A" w:rsidP="00A9226B">
      <w:pPr>
        <w:tabs>
          <w:tab w:val="clear" w:pos="567"/>
        </w:tabs>
        <w:spacing w:line="240" w:lineRule="auto"/>
        <w:rPr>
          <w:szCs w:val="22"/>
        </w:rPr>
      </w:pPr>
    </w:p>
    <w:p w14:paraId="4479D9FF" w14:textId="77777777" w:rsidR="00EB027A" w:rsidRDefault="00EB027A" w:rsidP="00A9226B">
      <w:pPr>
        <w:tabs>
          <w:tab w:val="clear" w:pos="567"/>
        </w:tabs>
        <w:spacing w:line="240" w:lineRule="auto"/>
        <w:rPr>
          <w:szCs w:val="22"/>
        </w:rPr>
      </w:pPr>
    </w:p>
    <w:p w14:paraId="2E5A089C" w14:textId="77777777" w:rsidR="00EB027A" w:rsidRDefault="00EB027A" w:rsidP="00A9226B">
      <w:pPr>
        <w:tabs>
          <w:tab w:val="clear" w:pos="567"/>
        </w:tabs>
        <w:spacing w:line="240" w:lineRule="auto"/>
        <w:rPr>
          <w:szCs w:val="22"/>
        </w:rPr>
      </w:pPr>
    </w:p>
    <w:p w14:paraId="2A1F488D" w14:textId="77777777" w:rsidR="00EB027A" w:rsidRDefault="00EB027A" w:rsidP="00A9226B">
      <w:pPr>
        <w:tabs>
          <w:tab w:val="clear" w:pos="567"/>
        </w:tabs>
        <w:spacing w:line="240" w:lineRule="auto"/>
        <w:rPr>
          <w:szCs w:val="22"/>
        </w:rPr>
      </w:pPr>
    </w:p>
    <w:p w14:paraId="62642560" w14:textId="77777777" w:rsidR="00EB027A" w:rsidRDefault="00EB027A" w:rsidP="00A9226B">
      <w:pPr>
        <w:tabs>
          <w:tab w:val="clear" w:pos="567"/>
        </w:tabs>
        <w:spacing w:line="240" w:lineRule="auto"/>
        <w:rPr>
          <w:szCs w:val="22"/>
        </w:rPr>
      </w:pPr>
    </w:p>
    <w:p w14:paraId="7512209E" w14:textId="77777777" w:rsidR="00D66A3A" w:rsidRDefault="00D66A3A" w:rsidP="00A9226B">
      <w:pPr>
        <w:tabs>
          <w:tab w:val="clear" w:pos="567"/>
        </w:tabs>
        <w:spacing w:line="240" w:lineRule="auto"/>
        <w:rPr>
          <w:szCs w:val="22"/>
        </w:rPr>
      </w:pPr>
    </w:p>
    <w:p w14:paraId="20E71A0F" w14:textId="77777777" w:rsidR="00D66A3A" w:rsidRDefault="00D66A3A" w:rsidP="00A9226B">
      <w:pPr>
        <w:tabs>
          <w:tab w:val="clear" w:pos="567"/>
        </w:tabs>
        <w:spacing w:line="240" w:lineRule="auto"/>
        <w:rPr>
          <w:szCs w:val="22"/>
        </w:rPr>
      </w:pPr>
    </w:p>
    <w:p w14:paraId="683748B2" w14:textId="77777777" w:rsidR="00D66A3A" w:rsidRDefault="00D66A3A" w:rsidP="00A9226B">
      <w:pPr>
        <w:tabs>
          <w:tab w:val="clear" w:pos="567"/>
        </w:tabs>
        <w:spacing w:line="240" w:lineRule="auto"/>
        <w:rPr>
          <w:szCs w:val="22"/>
        </w:rPr>
      </w:pPr>
    </w:p>
    <w:p w14:paraId="513A0990" w14:textId="77777777" w:rsidR="00D66A3A" w:rsidRDefault="00D66A3A" w:rsidP="00A9226B">
      <w:pPr>
        <w:tabs>
          <w:tab w:val="clear" w:pos="567"/>
        </w:tabs>
        <w:spacing w:line="240" w:lineRule="auto"/>
        <w:rPr>
          <w:szCs w:val="22"/>
        </w:rPr>
      </w:pPr>
    </w:p>
    <w:p w14:paraId="039AC112" w14:textId="77777777" w:rsidR="00D66A3A" w:rsidRPr="006414D3" w:rsidRDefault="00D66A3A" w:rsidP="00A9226B">
      <w:pPr>
        <w:tabs>
          <w:tab w:val="clear" w:pos="567"/>
        </w:tabs>
        <w:spacing w:line="240" w:lineRule="auto"/>
        <w:rPr>
          <w:szCs w:val="22"/>
        </w:rPr>
      </w:pPr>
    </w:p>
    <w:p w14:paraId="30E10E0C" w14:textId="77777777" w:rsidR="00C114FF" w:rsidRPr="006414D3" w:rsidRDefault="00516C78" w:rsidP="00A9226B">
      <w:pPr>
        <w:tabs>
          <w:tab w:val="clear" w:pos="567"/>
        </w:tabs>
        <w:spacing w:line="240" w:lineRule="auto"/>
        <w:jc w:val="center"/>
        <w:rPr>
          <w:szCs w:val="22"/>
        </w:rPr>
      </w:pPr>
      <w:r w:rsidRPr="006414D3">
        <w:rPr>
          <w:b/>
          <w:szCs w:val="22"/>
        </w:rPr>
        <w:t>B. PACKAGE LEAFLET</w:t>
      </w:r>
    </w:p>
    <w:p w14:paraId="44E4A57F" w14:textId="77777777" w:rsidR="00C114FF" w:rsidRPr="006414D3" w:rsidRDefault="00516C78" w:rsidP="00A9226B">
      <w:pPr>
        <w:tabs>
          <w:tab w:val="clear" w:pos="567"/>
        </w:tabs>
        <w:spacing w:line="240" w:lineRule="auto"/>
        <w:jc w:val="center"/>
        <w:rPr>
          <w:szCs w:val="22"/>
        </w:rPr>
      </w:pPr>
      <w:r w:rsidRPr="006414D3">
        <w:rPr>
          <w:szCs w:val="22"/>
        </w:rPr>
        <w:br w:type="page"/>
      </w:r>
      <w:r w:rsidRPr="006414D3">
        <w:rPr>
          <w:b/>
          <w:szCs w:val="22"/>
        </w:rPr>
        <w:lastRenderedPageBreak/>
        <w:t>PACKAGE LEAFLET</w:t>
      </w:r>
    </w:p>
    <w:p w14:paraId="12ADD4E4" w14:textId="77777777" w:rsidR="00C114FF" w:rsidRPr="006414D3" w:rsidRDefault="00C114FF" w:rsidP="00A9226B">
      <w:pPr>
        <w:tabs>
          <w:tab w:val="clear" w:pos="567"/>
        </w:tabs>
        <w:spacing w:line="240" w:lineRule="auto"/>
        <w:rPr>
          <w:szCs w:val="22"/>
        </w:rPr>
      </w:pPr>
    </w:p>
    <w:p w14:paraId="31CCDF3C" w14:textId="77777777" w:rsidR="00951118" w:rsidRPr="006414D3" w:rsidRDefault="00951118" w:rsidP="00A9226B">
      <w:pPr>
        <w:tabs>
          <w:tab w:val="clear" w:pos="567"/>
        </w:tabs>
        <w:spacing w:line="240" w:lineRule="auto"/>
        <w:rPr>
          <w:szCs w:val="22"/>
        </w:rPr>
      </w:pPr>
    </w:p>
    <w:p w14:paraId="1B9CC150"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1</w:t>
      </w:r>
      <w:r w:rsidR="003B1526">
        <w:rPr>
          <w:b/>
          <w:szCs w:val="22"/>
          <w:highlight w:val="lightGray"/>
        </w:rPr>
        <w:t>.</w:t>
      </w:r>
      <w:r w:rsidR="003B1526" w:rsidRPr="006414D3">
        <w:rPr>
          <w:b/>
          <w:szCs w:val="22"/>
        </w:rPr>
        <w:tab/>
      </w:r>
      <w:r w:rsidRPr="006414D3">
        <w:rPr>
          <w:b/>
          <w:szCs w:val="22"/>
        </w:rPr>
        <w:t>Name of the veterinary medicinal product</w:t>
      </w:r>
    </w:p>
    <w:p w14:paraId="67B0DC99" w14:textId="77777777" w:rsidR="00C114FF" w:rsidRPr="006414D3" w:rsidRDefault="00C114FF" w:rsidP="00A9226B">
      <w:pPr>
        <w:tabs>
          <w:tab w:val="clear" w:pos="567"/>
        </w:tabs>
        <w:spacing w:line="240" w:lineRule="auto"/>
        <w:rPr>
          <w:szCs w:val="22"/>
        </w:rPr>
      </w:pPr>
    </w:p>
    <w:p w14:paraId="6BB0634C" w14:textId="77777777" w:rsidR="005F7C40" w:rsidRPr="006414D3" w:rsidRDefault="005F7C40" w:rsidP="005F7C40">
      <w:pPr>
        <w:tabs>
          <w:tab w:val="clear" w:pos="567"/>
        </w:tabs>
        <w:spacing w:line="240" w:lineRule="auto"/>
        <w:rPr>
          <w:szCs w:val="22"/>
        </w:rPr>
      </w:pPr>
      <w:r w:rsidRPr="006E4EA8">
        <w:rPr>
          <w:szCs w:val="22"/>
          <w:highlight w:val="lightGray"/>
        </w:rPr>
        <w:t>AT, PT:</w:t>
      </w:r>
      <w:r>
        <w:rPr>
          <w:szCs w:val="22"/>
        </w:rPr>
        <w:t xml:space="preserve"> Finadyne 50 mg/ml solution for injection for cattle, </w:t>
      </w:r>
      <w:proofErr w:type="gramStart"/>
      <w:r>
        <w:rPr>
          <w:szCs w:val="22"/>
        </w:rPr>
        <w:t>horses</w:t>
      </w:r>
      <w:proofErr w:type="gramEnd"/>
      <w:r>
        <w:rPr>
          <w:szCs w:val="22"/>
        </w:rPr>
        <w:t xml:space="preserve"> and pigs</w:t>
      </w:r>
    </w:p>
    <w:p w14:paraId="68DE41B5" w14:textId="77777777" w:rsidR="005F7C40" w:rsidRPr="006E4EA8" w:rsidRDefault="005F7C40" w:rsidP="005F7C40">
      <w:pPr>
        <w:tabs>
          <w:tab w:val="clear" w:pos="567"/>
        </w:tabs>
        <w:spacing w:line="240" w:lineRule="auto"/>
        <w:rPr>
          <w:szCs w:val="22"/>
          <w:highlight w:val="lightGray"/>
        </w:rPr>
      </w:pPr>
      <w:r w:rsidRPr="006E4EA8">
        <w:rPr>
          <w:szCs w:val="22"/>
          <w:highlight w:val="lightGray"/>
        </w:rPr>
        <w:t>BE, LU, ES, IE: Finadyne, 50 mg/ml, solution for injection</w:t>
      </w:r>
    </w:p>
    <w:p w14:paraId="318BBA8F"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CZ: Finadyne RP 50 mg/ml solution for injection</w:t>
      </w:r>
    </w:p>
    <w:p w14:paraId="5880D8D0"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DE: Finadyne RPS 83 mg/ml solution for injection for cattle, horses and pigs</w:t>
      </w:r>
    </w:p>
    <w:p w14:paraId="620A8DBC" w14:textId="77AC327B" w:rsidR="005F7C40" w:rsidRPr="00D66A3A" w:rsidRDefault="005F7C40" w:rsidP="005F7C40">
      <w:pPr>
        <w:tabs>
          <w:tab w:val="clear" w:pos="567"/>
        </w:tabs>
        <w:spacing w:line="240" w:lineRule="auto"/>
        <w:rPr>
          <w:rFonts w:ascii="TimesNewRomanPSMT" w:hAnsi="TimesNewRomanPSMT" w:cs="TimesNewRomanPSMT"/>
          <w:szCs w:val="22"/>
          <w:highlight w:val="lightGray"/>
          <w:lang w:eastAsia="de-DE"/>
        </w:rPr>
      </w:pPr>
      <w:r w:rsidRPr="0002135B">
        <w:rPr>
          <w:rFonts w:ascii="TimesNewRomanPSMT" w:hAnsi="TimesNewRomanPSMT" w:cs="TimesNewRomanPSMT"/>
          <w:szCs w:val="22"/>
          <w:highlight w:val="lightGray"/>
          <w:lang w:val="en-US" w:eastAsia="de-DE"/>
        </w:rPr>
        <w:t xml:space="preserve">DK, </w:t>
      </w:r>
      <w:r w:rsidR="00B66A16" w:rsidRPr="00B55E25">
        <w:rPr>
          <w:rFonts w:ascii="TimesNewRomanPSMT" w:hAnsi="TimesNewRomanPSMT" w:cs="TimesNewRomanPSMT"/>
          <w:highlight w:val="lightGray"/>
          <w:lang w:val="en-US" w:eastAsia="de-DE"/>
        </w:rPr>
        <w:t>SE: Finadyne vet.</w:t>
      </w:r>
    </w:p>
    <w:p w14:paraId="49EC4DE6"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 xml:space="preserve">GR, CY: </w:t>
      </w:r>
      <w:proofErr w:type="spellStart"/>
      <w:r w:rsidRPr="5C469C01">
        <w:rPr>
          <w:highlight w:val="lightGray"/>
          <w:lang w:val="en-US"/>
        </w:rPr>
        <w:t>Finixin</w:t>
      </w:r>
      <w:proofErr w:type="spellEnd"/>
      <w:r w:rsidRPr="5C469C01">
        <w:rPr>
          <w:highlight w:val="lightGray"/>
          <w:lang w:val="en-US"/>
        </w:rPr>
        <w:t xml:space="preserve"> 50 mg/ml, solution for injection for horse, cattle and pigs</w:t>
      </w:r>
    </w:p>
    <w:p w14:paraId="097539EA"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FI: Finadyne vet 50 mg/ml solution for injection for horse, cattle and pig</w:t>
      </w:r>
    </w:p>
    <w:p w14:paraId="713B72D0" w14:textId="69AD1BBE" w:rsidR="005F7C40" w:rsidRPr="00C25F25" w:rsidRDefault="005F7C40" w:rsidP="005F7C40">
      <w:pPr>
        <w:tabs>
          <w:tab w:val="clear" w:pos="567"/>
        </w:tabs>
        <w:spacing w:line="240" w:lineRule="auto"/>
        <w:rPr>
          <w:highlight w:val="lightGray"/>
          <w:lang w:val="en-US"/>
        </w:rPr>
      </w:pPr>
      <w:r w:rsidRPr="5C469C01">
        <w:rPr>
          <w:highlight w:val="lightGray"/>
          <w:lang w:val="en-US"/>
        </w:rPr>
        <w:t>FR: Finadyne</w:t>
      </w:r>
      <w:r w:rsidR="00B709D1">
        <w:rPr>
          <w:highlight w:val="lightGray"/>
          <w:lang w:val="en-US"/>
        </w:rPr>
        <w:t xml:space="preserve"> </w:t>
      </w:r>
      <w:r w:rsidR="00B709D1" w:rsidRPr="00E90BB1">
        <w:rPr>
          <w:highlight w:val="lightGray"/>
          <w:lang w:val="en-US"/>
        </w:rPr>
        <w:t>50 mg/ml solution for injection for cattle, horses and pigs</w:t>
      </w:r>
      <w:r w:rsidR="00B709D1">
        <w:rPr>
          <w:highlight w:val="lightGray"/>
          <w:lang w:val="en-US"/>
        </w:rPr>
        <w:t xml:space="preserve"> </w:t>
      </w:r>
    </w:p>
    <w:p w14:paraId="10B0873B"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IS: Finadyne vet. solution for injection for cattle, pigs and horses.</w:t>
      </w:r>
    </w:p>
    <w:p w14:paraId="5F40AB0A"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IT, NL: Finadyne 50 mg/ml, solution for injection for cattle, pigs and horses</w:t>
      </w:r>
    </w:p>
    <w:p w14:paraId="4EEE78D9"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NO: Finadyne 50 mg/ml solution for injection for horses, cattle and pigs</w:t>
      </w:r>
    </w:p>
    <w:p w14:paraId="2D9EEAFC"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PL: Finadyne solution 50 mg/ml solution for injection for horses, cattle and pigs</w:t>
      </w:r>
    </w:p>
    <w:p w14:paraId="44A98A55" w14:textId="77777777" w:rsidR="005F7C40" w:rsidRPr="00C25F25" w:rsidRDefault="005F7C40" w:rsidP="005F7C40">
      <w:pPr>
        <w:tabs>
          <w:tab w:val="clear" w:pos="567"/>
        </w:tabs>
        <w:spacing w:line="240" w:lineRule="auto"/>
        <w:rPr>
          <w:highlight w:val="lightGray"/>
          <w:lang w:val="en-US"/>
        </w:rPr>
      </w:pPr>
      <w:r w:rsidRPr="5C469C01">
        <w:rPr>
          <w:highlight w:val="lightGray"/>
          <w:lang w:val="en-US"/>
        </w:rPr>
        <w:t>RO Finadyne, 50 mg/ml injectable solution for cattle, pigs and horses</w:t>
      </w:r>
    </w:p>
    <w:p w14:paraId="372CAEFA" w14:textId="77777777" w:rsidR="005F7C40" w:rsidRPr="00D66A3A" w:rsidRDefault="005F7C40" w:rsidP="005F7C40">
      <w:pPr>
        <w:tabs>
          <w:tab w:val="clear" w:pos="567"/>
        </w:tabs>
        <w:spacing w:line="240" w:lineRule="auto"/>
        <w:rPr>
          <w:szCs w:val="22"/>
        </w:rPr>
      </w:pPr>
      <w:r w:rsidRPr="5C469C01">
        <w:rPr>
          <w:highlight w:val="lightGray"/>
          <w:lang w:val="en-US"/>
        </w:rPr>
        <w:t>SE: Finadyne vet. 50 mg/ml solution for injection, suspension</w:t>
      </w:r>
    </w:p>
    <w:p w14:paraId="7D4DCAEB" w14:textId="77777777" w:rsidR="007B5049" w:rsidRPr="006414D3" w:rsidRDefault="007B5049" w:rsidP="00A9226B">
      <w:pPr>
        <w:tabs>
          <w:tab w:val="clear" w:pos="567"/>
        </w:tabs>
        <w:spacing w:line="240" w:lineRule="auto"/>
        <w:rPr>
          <w:szCs w:val="22"/>
        </w:rPr>
      </w:pPr>
    </w:p>
    <w:p w14:paraId="74DE080C" w14:textId="77777777" w:rsidR="00C114FF" w:rsidRPr="006414D3" w:rsidRDefault="00C114FF" w:rsidP="00A9226B">
      <w:pPr>
        <w:tabs>
          <w:tab w:val="clear" w:pos="567"/>
        </w:tabs>
        <w:spacing w:line="240" w:lineRule="auto"/>
        <w:rPr>
          <w:szCs w:val="22"/>
        </w:rPr>
      </w:pPr>
    </w:p>
    <w:p w14:paraId="04E7BB89" w14:textId="77777777" w:rsidR="00C114FF" w:rsidRPr="006414D3" w:rsidRDefault="00516C78" w:rsidP="004620A4">
      <w:pPr>
        <w:tabs>
          <w:tab w:val="clear" w:pos="567"/>
          <w:tab w:val="left" w:pos="0"/>
        </w:tabs>
        <w:spacing w:line="240" w:lineRule="auto"/>
        <w:ind w:left="567" w:hanging="567"/>
        <w:rPr>
          <w:b/>
          <w:szCs w:val="22"/>
        </w:rPr>
      </w:pPr>
      <w:r>
        <w:rPr>
          <w:b/>
          <w:szCs w:val="22"/>
          <w:highlight w:val="lightGray"/>
        </w:rPr>
        <w:t>2</w:t>
      </w:r>
      <w:r w:rsidR="003B1526">
        <w:rPr>
          <w:b/>
          <w:szCs w:val="22"/>
          <w:highlight w:val="lightGray"/>
        </w:rPr>
        <w:t>.</w:t>
      </w:r>
      <w:r w:rsidR="003B1526" w:rsidRPr="006414D3">
        <w:rPr>
          <w:b/>
          <w:szCs w:val="22"/>
        </w:rPr>
        <w:tab/>
      </w:r>
      <w:r w:rsidRPr="006414D3">
        <w:rPr>
          <w:b/>
          <w:szCs w:val="22"/>
        </w:rPr>
        <w:t>Composition</w:t>
      </w:r>
    </w:p>
    <w:p w14:paraId="49121DF5" w14:textId="19D29D7E" w:rsidR="00C114FF" w:rsidRDefault="00C114FF" w:rsidP="00A9226B">
      <w:pPr>
        <w:tabs>
          <w:tab w:val="clear" w:pos="567"/>
        </w:tabs>
        <w:spacing w:line="240" w:lineRule="auto"/>
        <w:rPr>
          <w:iCs/>
          <w:szCs w:val="22"/>
        </w:rPr>
      </w:pPr>
    </w:p>
    <w:p w14:paraId="6232A339" w14:textId="2E2EB9AE" w:rsidR="00246C21" w:rsidRDefault="004C5955" w:rsidP="00A9226B">
      <w:pPr>
        <w:tabs>
          <w:tab w:val="clear" w:pos="567"/>
        </w:tabs>
        <w:spacing w:line="240" w:lineRule="auto"/>
        <w:rPr>
          <w:iCs/>
          <w:szCs w:val="22"/>
        </w:rPr>
      </w:pPr>
      <w:bookmarkStart w:id="44" w:name="_Hlk166669172"/>
      <w:r>
        <w:rPr>
          <w:iCs/>
          <w:szCs w:val="22"/>
        </w:rPr>
        <w:t xml:space="preserve">Each ml </w:t>
      </w:r>
      <w:r w:rsidR="007B5049">
        <w:rPr>
          <w:iCs/>
          <w:szCs w:val="22"/>
        </w:rPr>
        <w:t>contains</w:t>
      </w:r>
      <w:r w:rsidR="00246C21">
        <w:rPr>
          <w:iCs/>
          <w:szCs w:val="22"/>
        </w:rPr>
        <w:t>:</w:t>
      </w:r>
    </w:p>
    <w:p w14:paraId="792D2AE6" w14:textId="77777777" w:rsidR="00246C21" w:rsidRDefault="007B5049" w:rsidP="00A9226B">
      <w:pPr>
        <w:tabs>
          <w:tab w:val="clear" w:pos="567"/>
        </w:tabs>
        <w:spacing w:line="240" w:lineRule="auto"/>
        <w:rPr>
          <w:iCs/>
          <w:szCs w:val="22"/>
        </w:rPr>
      </w:pPr>
      <w:r>
        <w:rPr>
          <w:iCs/>
          <w:szCs w:val="22"/>
        </w:rPr>
        <w:t>50 mg Flunixin, equivalent to 83 mg Flunixin meglumine</w:t>
      </w:r>
    </w:p>
    <w:p w14:paraId="7340BA3F" w14:textId="0701FFD5" w:rsidR="00246C21" w:rsidRPr="00B55E25" w:rsidRDefault="007B5049" w:rsidP="00A9226B">
      <w:pPr>
        <w:tabs>
          <w:tab w:val="clear" w:pos="567"/>
        </w:tabs>
        <w:spacing w:line="240" w:lineRule="auto"/>
        <w:rPr>
          <w:iCs/>
          <w:szCs w:val="22"/>
          <w:lang w:val="de-DE"/>
        </w:rPr>
      </w:pPr>
      <w:r w:rsidRPr="00B55E25">
        <w:rPr>
          <w:iCs/>
          <w:szCs w:val="22"/>
          <w:lang w:val="de-DE"/>
        </w:rPr>
        <w:t>Phenol</w:t>
      </w:r>
      <w:r w:rsidR="00246C21" w:rsidRPr="00B55E25">
        <w:rPr>
          <w:iCs/>
          <w:szCs w:val="22"/>
          <w:lang w:val="de-DE"/>
        </w:rPr>
        <w:tab/>
      </w:r>
      <w:r w:rsidR="00246C21" w:rsidRPr="00B55E25">
        <w:rPr>
          <w:iCs/>
          <w:szCs w:val="22"/>
          <w:lang w:val="de-DE"/>
        </w:rPr>
        <w:tab/>
      </w:r>
      <w:r w:rsidR="00246C21" w:rsidRPr="00B55E25">
        <w:rPr>
          <w:iCs/>
          <w:szCs w:val="22"/>
          <w:lang w:val="de-DE"/>
        </w:rPr>
        <w:tab/>
      </w:r>
      <w:r w:rsidR="00246C21" w:rsidRPr="00B55E25">
        <w:rPr>
          <w:iCs/>
          <w:szCs w:val="22"/>
          <w:lang w:val="de-DE"/>
        </w:rPr>
        <w:tab/>
      </w:r>
      <w:r w:rsidR="00246C21" w:rsidRPr="00B55E25">
        <w:rPr>
          <w:iCs/>
          <w:szCs w:val="22"/>
          <w:lang w:val="de-DE"/>
        </w:rPr>
        <w:tab/>
      </w:r>
      <w:r w:rsidR="00246C21" w:rsidRPr="00B55E25">
        <w:rPr>
          <w:iCs/>
          <w:szCs w:val="22"/>
          <w:lang w:val="de-DE"/>
        </w:rPr>
        <w:tab/>
      </w:r>
      <w:r w:rsidR="00796E51" w:rsidRPr="00B55E25">
        <w:rPr>
          <w:iCs/>
          <w:szCs w:val="22"/>
          <w:lang w:val="de-DE"/>
        </w:rPr>
        <w:tab/>
      </w:r>
      <w:r w:rsidR="00776264">
        <w:rPr>
          <w:iCs/>
          <w:szCs w:val="22"/>
          <w:lang w:val="de-DE"/>
        </w:rPr>
        <w:tab/>
      </w:r>
      <w:r w:rsidR="00246C21" w:rsidRPr="00B55E25">
        <w:rPr>
          <w:iCs/>
          <w:szCs w:val="22"/>
          <w:lang w:val="de-DE"/>
        </w:rPr>
        <w:t>5.0 mg</w:t>
      </w:r>
    </w:p>
    <w:p w14:paraId="1714CFC1" w14:textId="491C0048" w:rsidR="00246C21" w:rsidRDefault="007F14C5" w:rsidP="00A9226B">
      <w:pPr>
        <w:tabs>
          <w:tab w:val="clear" w:pos="567"/>
        </w:tabs>
        <w:spacing w:line="240" w:lineRule="auto"/>
        <w:rPr>
          <w:iCs/>
          <w:szCs w:val="22"/>
          <w:lang w:val="de-DE"/>
        </w:rPr>
      </w:pPr>
      <w:r w:rsidRPr="00B55E25">
        <w:rPr>
          <w:iCs/>
          <w:szCs w:val="22"/>
          <w:lang w:val="de-DE"/>
        </w:rPr>
        <w:t xml:space="preserve">Sodium </w:t>
      </w:r>
      <w:proofErr w:type="spellStart"/>
      <w:r w:rsidRPr="00B55E25">
        <w:rPr>
          <w:iCs/>
          <w:szCs w:val="22"/>
          <w:lang w:val="de-DE"/>
        </w:rPr>
        <w:t>formaldehyde</w:t>
      </w:r>
      <w:proofErr w:type="spellEnd"/>
      <w:r w:rsidRPr="00B55E25">
        <w:rPr>
          <w:iCs/>
          <w:szCs w:val="22"/>
          <w:lang w:val="de-DE"/>
        </w:rPr>
        <w:t xml:space="preserve"> </w:t>
      </w:r>
      <w:proofErr w:type="spellStart"/>
      <w:r w:rsidRPr="00B55E25">
        <w:rPr>
          <w:iCs/>
          <w:szCs w:val="22"/>
          <w:lang w:val="de-DE"/>
        </w:rPr>
        <w:t>sulfoxylate</w:t>
      </w:r>
      <w:proofErr w:type="spellEnd"/>
      <w:r w:rsidR="00246C21" w:rsidRPr="00B55E25">
        <w:rPr>
          <w:iCs/>
          <w:szCs w:val="22"/>
          <w:lang w:val="de-DE"/>
        </w:rPr>
        <w:tab/>
      </w:r>
      <w:r w:rsidR="00246C21" w:rsidRPr="00B55E25">
        <w:rPr>
          <w:iCs/>
          <w:szCs w:val="22"/>
          <w:lang w:val="de-DE"/>
        </w:rPr>
        <w:tab/>
      </w:r>
      <w:r w:rsidR="00796E51">
        <w:rPr>
          <w:iCs/>
          <w:szCs w:val="22"/>
          <w:lang w:val="de-DE"/>
        </w:rPr>
        <w:tab/>
      </w:r>
      <w:r w:rsidR="00FD0A7D">
        <w:rPr>
          <w:iCs/>
          <w:szCs w:val="22"/>
          <w:lang w:val="de-DE"/>
        </w:rPr>
        <w:tab/>
      </w:r>
      <w:r w:rsidR="00CB41D7">
        <w:rPr>
          <w:iCs/>
          <w:szCs w:val="22"/>
          <w:lang w:val="de-DE"/>
        </w:rPr>
        <w:t>2</w:t>
      </w:r>
      <w:r w:rsidR="00246C21" w:rsidRPr="00B55E25">
        <w:rPr>
          <w:iCs/>
          <w:szCs w:val="22"/>
          <w:lang w:val="de-DE"/>
        </w:rPr>
        <w:t>.</w:t>
      </w:r>
      <w:r w:rsidR="00CB41D7">
        <w:rPr>
          <w:iCs/>
          <w:szCs w:val="22"/>
          <w:lang w:val="de-DE"/>
        </w:rPr>
        <w:t>5</w:t>
      </w:r>
      <w:r w:rsidR="00246C21" w:rsidRPr="00B55E25">
        <w:rPr>
          <w:iCs/>
          <w:szCs w:val="22"/>
          <w:lang w:val="de-DE"/>
        </w:rPr>
        <w:t xml:space="preserve"> mg </w:t>
      </w:r>
    </w:p>
    <w:p w14:paraId="3FF0BAB9" w14:textId="47426428" w:rsidR="007B5049" w:rsidRPr="0002135B" w:rsidRDefault="3AB72905" w:rsidP="60FE3E4A">
      <w:pPr>
        <w:tabs>
          <w:tab w:val="clear" w:pos="567"/>
        </w:tabs>
        <w:spacing w:line="240" w:lineRule="auto"/>
        <w:rPr>
          <w:lang w:val="en-US"/>
        </w:rPr>
      </w:pPr>
      <w:r>
        <w:t>Propylene glycol</w:t>
      </w:r>
      <w:r w:rsidR="00977E58">
        <w:tab/>
      </w:r>
      <w:r w:rsidR="00977E58">
        <w:tab/>
      </w:r>
      <w:r w:rsidR="00977E58">
        <w:tab/>
      </w:r>
      <w:r w:rsidR="00977E58">
        <w:tab/>
      </w:r>
      <w:r w:rsidR="00977E58">
        <w:tab/>
      </w:r>
      <w:r w:rsidR="00977E58">
        <w:tab/>
      </w:r>
      <w:r w:rsidR="00977E58">
        <w:tab/>
      </w:r>
      <w:r w:rsidR="66179E96" w:rsidRPr="0002135B">
        <w:rPr>
          <w:lang w:val="en-US"/>
        </w:rPr>
        <w:t>207.2</w:t>
      </w:r>
      <w:r w:rsidR="00E7FA7C" w:rsidRPr="0002135B">
        <w:rPr>
          <w:lang w:val="en-US"/>
        </w:rPr>
        <w:t xml:space="preserve"> </w:t>
      </w:r>
      <w:r w:rsidR="00276FA6">
        <w:rPr>
          <w:lang w:val="en-US"/>
        </w:rPr>
        <w:t>mg</w:t>
      </w:r>
    </w:p>
    <w:bookmarkEnd w:id="44"/>
    <w:p w14:paraId="5E6FD72B" w14:textId="039E7094" w:rsidR="007B5049" w:rsidRPr="00D66A3A" w:rsidRDefault="007B5049" w:rsidP="00A9226B">
      <w:pPr>
        <w:tabs>
          <w:tab w:val="clear" w:pos="567"/>
        </w:tabs>
        <w:spacing w:line="240" w:lineRule="auto"/>
        <w:rPr>
          <w:iCs/>
          <w:szCs w:val="22"/>
        </w:rPr>
      </w:pPr>
    </w:p>
    <w:p w14:paraId="70519D14" w14:textId="0E7B9A98" w:rsidR="007B5049" w:rsidRDefault="007B5049" w:rsidP="00A9226B">
      <w:pPr>
        <w:tabs>
          <w:tab w:val="clear" w:pos="567"/>
        </w:tabs>
        <w:spacing w:line="240" w:lineRule="auto"/>
        <w:rPr>
          <w:iCs/>
          <w:szCs w:val="22"/>
        </w:rPr>
      </w:pPr>
      <w:bookmarkStart w:id="45" w:name="_Hlk166669225"/>
      <w:r>
        <w:rPr>
          <w:iCs/>
          <w:szCs w:val="22"/>
        </w:rPr>
        <w:t xml:space="preserve">Clear, </w:t>
      </w:r>
      <w:r w:rsidRPr="00C25F25">
        <w:rPr>
          <w:iCs/>
          <w:szCs w:val="22"/>
        </w:rPr>
        <w:t>colo</w:t>
      </w:r>
      <w:r w:rsidR="00E4472E">
        <w:rPr>
          <w:iCs/>
          <w:szCs w:val="22"/>
        </w:rPr>
        <w:t>u</w:t>
      </w:r>
      <w:r w:rsidRPr="00C25F25">
        <w:rPr>
          <w:iCs/>
          <w:szCs w:val="22"/>
        </w:rPr>
        <w:t>rless</w:t>
      </w:r>
      <w:r>
        <w:rPr>
          <w:iCs/>
          <w:szCs w:val="22"/>
        </w:rPr>
        <w:t xml:space="preserve"> to light yellow solution</w:t>
      </w:r>
      <w:r w:rsidR="00977E58">
        <w:rPr>
          <w:iCs/>
          <w:szCs w:val="22"/>
        </w:rPr>
        <w:t>, free from foreign matters</w:t>
      </w:r>
      <w:r>
        <w:rPr>
          <w:iCs/>
          <w:szCs w:val="22"/>
        </w:rPr>
        <w:t>.</w:t>
      </w:r>
    </w:p>
    <w:bookmarkEnd w:id="45"/>
    <w:p w14:paraId="71E30F33" w14:textId="77777777" w:rsidR="007B5049" w:rsidRPr="006414D3" w:rsidRDefault="007B5049" w:rsidP="00A9226B">
      <w:pPr>
        <w:tabs>
          <w:tab w:val="clear" w:pos="567"/>
        </w:tabs>
        <w:spacing w:line="240" w:lineRule="auto"/>
        <w:rPr>
          <w:iCs/>
          <w:szCs w:val="22"/>
        </w:rPr>
      </w:pPr>
    </w:p>
    <w:p w14:paraId="571419C4" w14:textId="77777777" w:rsidR="00C114FF" w:rsidRPr="006414D3" w:rsidRDefault="00C114FF" w:rsidP="00A9226B">
      <w:pPr>
        <w:tabs>
          <w:tab w:val="clear" w:pos="567"/>
        </w:tabs>
        <w:spacing w:line="240" w:lineRule="auto"/>
        <w:rPr>
          <w:szCs w:val="22"/>
        </w:rPr>
      </w:pPr>
    </w:p>
    <w:p w14:paraId="392D6545" w14:textId="77777777" w:rsidR="00C114FF" w:rsidRPr="006414D3" w:rsidRDefault="00516C78" w:rsidP="004620A4">
      <w:pPr>
        <w:tabs>
          <w:tab w:val="clear" w:pos="567"/>
          <w:tab w:val="left" w:pos="0"/>
        </w:tabs>
        <w:spacing w:line="240" w:lineRule="auto"/>
        <w:ind w:left="567" w:hanging="567"/>
        <w:rPr>
          <w:b/>
          <w:szCs w:val="22"/>
        </w:rPr>
      </w:pPr>
      <w:r>
        <w:rPr>
          <w:b/>
          <w:szCs w:val="22"/>
          <w:highlight w:val="lightGray"/>
        </w:rPr>
        <w:t>3</w:t>
      </w:r>
      <w:r w:rsidR="003B1526">
        <w:rPr>
          <w:b/>
          <w:szCs w:val="22"/>
          <w:highlight w:val="lightGray"/>
        </w:rPr>
        <w:t>.</w:t>
      </w:r>
      <w:r w:rsidR="003B1526" w:rsidRPr="006414D3">
        <w:rPr>
          <w:b/>
          <w:szCs w:val="22"/>
        </w:rPr>
        <w:tab/>
      </w:r>
      <w:r w:rsidRPr="006414D3">
        <w:rPr>
          <w:b/>
          <w:szCs w:val="22"/>
        </w:rPr>
        <w:t>Target species</w:t>
      </w:r>
    </w:p>
    <w:p w14:paraId="1D92E594" w14:textId="6E20B84A" w:rsidR="00C114FF" w:rsidRDefault="00C114FF" w:rsidP="00A9226B">
      <w:pPr>
        <w:tabs>
          <w:tab w:val="clear" w:pos="567"/>
        </w:tabs>
        <w:spacing w:line="240" w:lineRule="auto"/>
        <w:rPr>
          <w:szCs w:val="22"/>
        </w:rPr>
      </w:pPr>
    </w:p>
    <w:p w14:paraId="784ADC6D" w14:textId="03CBC925" w:rsidR="00463172" w:rsidRPr="006414D3" w:rsidRDefault="00463172" w:rsidP="00A9226B">
      <w:pPr>
        <w:tabs>
          <w:tab w:val="clear" w:pos="567"/>
        </w:tabs>
        <w:spacing w:line="240" w:lineRule="auto"/>
        <w:rPr>
          <w:szCs w:val="22"/>
        </w:rPr>
      </w:pPr>
      <w:r>
        <w:rPr>
          <w:szCs w:val="22"/>
        </w:rPr>
        <w:t>Cattle, horse</w:t>
      </w:r>
      <w:r w:rsidR="00977E58">
        <w:rPr>
          <w:szCs w:val="22"/>
        </w:rPr>
        <w:t>s</w:t>
      </w:r>
      <w:r>
        <w:rPr>
          <w:szCs w:val="22"/>
        </w:rPr>
        <w:t>, pig</w:t>
      </w:r>
      <w:r w:rsidR="00977E58">
        <w:rPr>
          <w:szCs w:val="22"/>
        </w:rPr>
        <w:t>s</w:t>
      </w:r>
      <w:r>
        <w:rPr>
          <w:szCs w:val="22"/>
        </w:rPr>
        <w:t>.</w:t>
      </w:r>
    </w:p>
    <w:p w14:paraId="277E2C9E" w14:textId="77777777" w:rsidR="00C114FF" w:rsidRPr="006414D3" w:rsidRDefault="00C114FF" w:rsidP="00A9226B">
      <w:pPr>
        <w:tabs>
          <w:tab w:val="clear" w:pos="567"/>
        </w:tabs>
        <w:spacing w:line="240" w:lineRule="auto"/>
        <w:rPr>
          <w:szCs w:val="22"/>
        </w:rPr>
      </w:pPr>
    </w:p>
    <w:p w14:paraId="2E8278AD" w14:textId="77777777" w:rsidR="00C114FF" w:rsidRPr="006414D3" w:rsidRDefault="00516C78" w:rsidP="004620A4">
      <w:pPr>
        <w:tabs>
          <w:tab w:val="clear" w:pos="567"/>
          <w:tab w:val="left" w:pos="0"/>
        </w:tabs>
        <w:spacing w:line="240" w:lineRule="auto"/>
        <w:ind w:left="567" w:hanging="567"/>
        <w:rPr>
          <w:b/>
          <w:szCs w:val="22"/>
        </w:rPr>
      </w:pPr>
      <w:r>
        <w:rPr>
          <w:b/>
          <w:szCs w:val="22"/>
          <w:highlight w:val="lightGray"/>
        </w:rPr>
        <w:t>4</w:t>
      </w:r>
      <w:r w:rsidR="003B1526">
        <w:rPr>
          <w:b/>
          <w:szCs w:val="22"/>
          <w:highlight w:val="lightGray"/>
        </w:rPr>
        <w:t>.</w:t>
      </w:r>
      <w:r w:rsidR="003B1526" w:rsidRPr="006414D3">
        <w:rPr>
          <w:b/>
          <w:szCs w:val="22"/>
        </w:rPr>
        <w:tab/>
      </w:r>
      <w:r w:rsidRPr="006414D3">
        <w:rPr>
          <w:b/>
          <w:szCs w:val="22"/>
        </w:rPr>
        <w:t>Indications for use</w:t>
      </w:r>
    </w:p>
    <w:p w14:paraId="5E5C3F11" w14:textId="190A59AC" w:rsidR="00C114FF" w:rsidRPr="00463172" w:rsidRDefault="00C114FF" w:rsidP="00A9226B">
      <w:pPr>
        <w:tabs>
          <w:tab w:val="clear" w:pos="567"/>
        </w:tabs>
        <w:spacing w:line="240" w:lineRule="auto"/>
        <w:rPr>
          <w:iCs/>
          <w:szCs w:val="22"/>
        </w:rPr>
      </w:pPr>
    </w:p>
    <w:p w14:paraId="6A001CE3" w14:textId="4C10C40A" w:rsidR="00463172" w:rsidRPr="00463172" w:rsidRDefault="00463172" w:rsidP="00463172">
      <w:pPr>
        <w:tabs>
          <w:tab w:val="clear" w:pos="567"/>
        </w:tabs>
        <w:spacing w:line="240" w:lineRule="auto"/>
        <w:rPr>
          <w:iCs/>
          <w:szCs w:val="22"/>
        </w:rPr>
      </w:pPr>
      <w:r w:rsidRPr="00463172">
        <w:rPr>
          <w:iCs/>
          <w:szCs w:val="22"/>
        </w:rPr>
        <w:t>Cattle</w:t>
      </w:r>
    </w:p>
    <w:p w14:paraId="25D1C19C" w14:textId="67913F4E" w:rsidR="00463172" w:rsidRPr="00463172" w:rsidRDefault="00C62E52" w:rsidP="00463172">
      <w:pPr>
        <w:tabs>
          <w:tab w:val="clear" w:pos="567"/>
        </w:tabs>
        <w:spacing w:line="240" w:lineRule="auto"/>
        <w:rPr>
          <w:iCs/>
          <w:szCs w:val="22"/>
        </w:rPr>
      </w:pPr>
      <w:r>
        <w:rPr>
          <w:iCs/>
          <w:szCs w:val="22"/>
        </w:rPr>
        <w:t>A</w:t>
      </w:r>
      <w:r w:rsidR="00463172" w:rsidRPr="00463172">
        <w:rPr>
          <w:iCs/>
          <w:szCs w:val="22"/>
        </w:rPr>
        <w:t xml:space="preserve">djunctive therapy in the treatment of bovine respiratory diseases, endotoxemia </w:t>
      </w:r>
      <w:r w:rsidR="005F4DDD">
        <w:rPr>
          <w:iCs/>
          <w:szCs w:val="22"/>
        </w:rPr>
        <w:t xml:space="preserve">(severe illness due to bacterial poisons in the bloodstream) </w:t>
      </w:r>
      <w:r w:rsidR="00463172" w:rsidRPr="00463172">
        <w:rPr>
          <w:iCs/>
          <w:szCs w:val="22"/>
        </w:rPr>
        <w:t>and</w:t>
      </w:r>
      <w:r w:rsidR="00463172">
        <w:rPr>
          <w:iCs/>
          <w:szCs w:val="22"/>
        </w:rPr>
        <w:t xml:space="preserve"> </w:t>
      </w:r>
      <w:r w:rsidR="00463172" w:rsidRPr="00463172">
        <w:rPr>
          <w:iCs/>
          <w:szCs w:val="22"/>
        </w:rPr>
        <w:t>acute</w:t>
      </w:r>
      <w:r w:rsidR="005F4DDD">
        <w:rPr>
          <w:iCs/>
          <w:szCs w:val="22"/>
        </w:rPr>
        <w:t xml:space="preserve"> mastitis</w:t>
      </w:r>
      <w:r w:rsidR="00463172" w:rsidRPr="00463172">
        <w:rPr>
          <w:iCs/>
          <w:szCs w:val="22"/>
        </w:rPr>
        <w:t xml:space="preserve"> </w:t>
      </w:r>
      <w:r w:rsidR="005F4DDD">
        <w:rPr>
          <w:iCs/>
          <w:szCs w:val="22"/>
        </w:rPr>
        <w:t>(</w:t>
      </w:r>
      <w:r w:rsidR="006B1C15">
        <w:rPr>
          <w:iCs/>
          <w:szCs w:val="22"/>
        </w:rPr>
        <w:t>infection of the udder</w:t>
      </w:r>
      <w:r w:rsidR="005F4DDD">
        <w:rPr>
          <w:iCs/>
          <w:szCs w:val="22"/>
        </w:rPr>
        <w:t>)</w:t>
      </w:r>
      <w:r w:rsidR="00463172" w:rsidRPr="00463172">
        <w:rPr>
          <w:iCs/>
          <w:szCs w:val="22"/>
        </w:rPr>
        <w:t>.</w:t>
      </w:r>
    </w:p>
    <w:p w14:paraId="79A14FDD" w14:textId="19577BBA" w:rsidR="00C62E52" w:rsidRDefault="00E921E7" w:rsidP="00C62E52">
      <w:pPr>
        <w:numPr>
          <w:ilvl w:val="12"/>
          <w:numId w:val="0"/>
        </w:numPr>
        <w:spacing w:line="276" w:lineRule="auto"/>
        <w:rPr>
          <w:szCs w:val="22"/>
        </w:rPr>
      </w:pPr>
      <w:r>
        <w:rPr>
          <w:szCs w:val="22"/>
        </w:rPr>
        <w:t>Alleviation</w:t>
      </w:r>
      <w:r w:rsidR="00C62E52">
        <w:rPr>
          <w:szCs w:val="22"/>
        </w:rPr>
        <w:t xml:space="preserve"> of </w:t>
      </w:r>
      <w:r w:rsidR="00A10440">
        <w:rPr>
          <w:szCs w:val="22"/>
        </w:rPr>
        <w:t xml:space="preserve">acute </w:t>
      </w:r>
      <w:r w:rsidR="00C62E52">
        <w:rPr>
          <w:szCs w:val="22"/>
        </w:rPr>
        <w:t xml:space="preserve">inflammation and pain associated with </w:t>
      </w:r>
      <w:r w:rsidR="00E4472E">
        <w:rPr>
          <w:szCs w:val="22"/>
        </w:rPr>
        <w:t>m</w:t>
      </w:r>
      <w:r w:rsidR="00C62E52">
        <w:rPr>
          <w:szCs w:val="22"/>
        </w:rPr>
        <w:t>usculoskeletal disorders</w:t>
      </w:r>
      <w:r w:rsidR="005F4DDD">
        <w:rPr>
          <w:szCs w:val="22"/>
        </w:rPr>
        <w:t>.</w:t>
      </w:r>
      <w:r w:rsidR="00C62E52">
        <w:rPr>
          <w:szCs w:val="22"/>
        </w:rPr>
        <w:t xml:space="preserve">   </w:t>
      </w:r>
    </w:p>
    <w:p w14:paraId="271B4856" w14:textId="5ED7247D" w:rsidR="00D408A6" w:rsidRDefault="00C62E52" w:rsidP="00D408A6">
      <w:pPr>
        <w:numPr>
          <w:ilvl w:val="12"/>
          <w:numId w:val="0"/>
        </w:numPr>
        <w:spacing w:line="276" w:lineRule="auto"/>
        <w:rPr>
          <w:szCs w:val="22"/>
        </w:rPr>
      </w:pPr>
      <w:r>
        <w:rPr>
          <w:iCs/>
          <w:szCs w:val="22"/>
        </w:rPr>
        <w:t>R</w:t>
      </w:r>
      <w:r w:rsidR="00463172" w:rsidRPr="00463172">
        <w:rPr>
          <w:iCs/>
          <w:szCs w:val="22"/>
        </w:rPr>
        <w:t>e</w:t>
      </w:r>
      <w:r w:rsidR="00EF0331">
        <w:rPr>
          <w:iCs/>
          <w:szCs w:val="22"/>
        </w:rPr>
        <w:t>duction</w:t>
      </w:r>
      <w:r w:rsidR="00463172" w:rsidRPr="00463172">
        <w:rPr>
          <w:iCs/>
          <w:szCs w:val="22"/>
        </w:rPr>
        <w:t xml:space="preserve"> of post-operative pain associated with dehorning in calves</w:t>
      </w:r>
      <w:r w:rsidR="00D408A6">
        <w:rPr>
          <w:iCs/>
          <w:szCs w:val="22"/>
        </w:rPr>
        <w:t xml:space="preserve"> </w:t>
      </w:r>
      <w:r w:rsidR="00D408A6">
        <w:rPr>
          <w:szCs w:val="22"/>
        </w:rPr>
        <w:t xml:space="preserve">of less than 9 weeks. </w:t>
      </w:r>
    </w:p>
    <w:p w14:paraId="7E28108F" w14:textId="77777777" w:rsidR="00BD5C4F" w:rsidRDefault="00BD5C4F" w:rsidP="00463172">
      <w:pPr>
        <w:tabs>
          <w:tab w:val="clear" w:pos="567"/>
        </w:tabs>
        <w:spacing w:line="240" w:lineRule="auto"/>
        <w:rPr>
          <w:iCs/>
          <w:szCs w:val="22"/>
        </w:rPr>
      </w:pPr>
    </w:p>
    <w:p w14:paraId="0F92E2AF" w14:textId="7E9FB562" w:rsidR="00463172" w:rsidRPr="00463172" w:rsidRDefault="00463172" w:rsidP="00463172">
      <w:pPr>
        <w:tabs>
          <w:tab w:val="clear" w:pos="567"/>
        </w:tabs>
        <w:spacing w:line="240" w:lineRule="auto"/>
        <w:rPr>
          <w:iCs/>
          <w:szCs w:val="22"/>
        </w:rPr>
      </w:pPr>
      <w:r w:rsidRPr="00463172">
        <w:rPr>
          <w:iCs/>
          <w:szCs w:val="22"/>
        </w:rPr>
        <w:t>Horse</w:t>
      </w:r>
      <w:r w:rsidR="002751E0">
        <w:rPr>
          <w:iCs/>
          <w:szCs w:val="22"/>
        </w:rPr>
        <w:t>s</w:t>
      </w:r>
    </w:p>
    <w:p w14:paraId="110F0C13" w14:textId="7073B269" w:rsidR="00463172" w:rsidRPr="00463172" w:rsidRDefault="00C62E52" w:rsidP="00463172">
      <w:pPr>
        <w:tabs>
          <w:tab w:val="clear" w:pos="567"/>
        </w:tabs>
        <w:spacing w:line="240" w:lineRule="auto"/>
        <w:rPr>
          <w:iCs/>
          <w:szCs w:val="22"/>
        </w:rPr>
      </w:pPr>
      <w:r>
        <w:rPr>
          <w:iCs/>
          <w:szCs w:val="22"/>
        </w:rPr>
        <w:t>A</w:t>
      </w:r>
      <w:r w:rsidR="00463172" w:rsidRPr="00463172">
        <w:rPr>
          <w:iCs/>
          <w:szCs w:val="22"/>
        </w:rPr>
        <w:t xml:space="preserve">lleviation of </w:t>
      </w:r>
      <w:r w:rsidR="00C87F6B">
        <w:rPr>
          <w:szCs w:val="22"/>
        </w:rPr>
        <w:t xml:space="preserve">acute </w:t>
      </w:r>
      <w:r w:rsidR="00463172" w:rsidRPr="00463172">
        <w:rPr>
          <w:iCs/>
          <w:szCs w:val="22"/>
        </w:rPr>
        <w:t>inflammation and pain associated with musculoskeletal disorders.</w:t>
      </w:r>
    </w:p>
    <w:p w14:paraId="094EE6BC" w14:textId="21904AB3" w:rsidR="00463172" w:rsidRPr="00463172" w:rsidRDefault="00C62E52" w:rsidP="00463172">
      <w:pPr>
        <w:tabs>
          <w:tab w:val="clear" w:pos="567"/>
        </w:tabs>
        <w:spacing w:line="240" w:lineRule="auto"/>
        <w:rPr>
          <w:iCs/>
          <w:szCs w:val="22"/>
        </w:rPr>
      </w:pPr>
      <w:r>
        <w:rPr>
          <w:iCs/>
          <w:szCs w:val="22"/>
        </w:rPr>
        <w:t>A</w:t>
      </w:r>
      <w:r w:rsidR="00463172" w:rsidRPr="00463172">
        <w:rPr>
          <w:iCs/>
          <w:szCs w:val="22"/>
        </w:rPr>
        <w:t>lleviation of visceral pain associated with colic.</w:t>
      </w:r>
    </w:p>
    <w:p w14:paraId="31AA8471" w14:textId="17EA3073" w:rsidR="00463172" w:rsidRPr="00463172" w:rsidRDefault="00FC626F" w:rsidP="00463172">
      <w:pPr>
        <w:tabs>
          <w:tab w:val="clear" w:pos="567"/>
        </w:tabs>
        <w:spacing w:line="240" w:lineRule="auto"/>
        <w:rPr>
          <w:iCs/>
          <w:szCs w:val="22"/>
        </w:rPr>
      </w:pPr>
      <w:r>
        <w:rPr>
          <w:szCs w:val="22"/>
        </w:rPr>
        <w:t>Adjunctive therapy o</w:t>
      </w:r>
      <w:r w:rsidR="00D408A6" w:rsidRPr="00C25F25">
        <w:rPr>
          <w:szCs w:val="22"/>
        </w:rPr>
        <w:t>f</w:t>
      </w:r>
      <w:r w:rsidR="00BD5C4F">
        <w:rPr>
          <w:iCs/>
          <w:szCs w:val="22"/>
        </w:rPr>
        <w:t xml:space="preserve"> </w:t>
      </w:r>
      <w:r w:rsidR="00846A92">
        <w:rPr>
          <w:szCs w:val="22"/>
        </w:rPr>
        <w:t xml:space="preserve">endotoxemia </w:t>
      </w:r>
      <w:r w:rsidR="00846A92" w:rsidRPr="00846A92">
        <w:rPr>
          <w:szCs w:val="22"/>
        </w:rPr>
        <w:t xml:space="preserve">due to or </w:t>
      </w:r>
      <w:proofErr w:type="gramStart"/>
      <w:r w:rsidR="00846A92" w:rsidRPr="00846A92">
        <w:rPr>
          <w:szCs w:val="22"/>
        </w:rPr>
        <w:t>as a result of</w:t>
      </w:r>
      <w:proofErr w:type="gramEnd"/>
      <w:r w:rsidR="00846A92" w:rsidRPr="00846A92">
        <w:rPr>
          <w:szCs w:val="22"/>
        </w:rPr>
        <w:t xml:space="preserve"> post-surgical or medical conditions or diseases that result in impaired blood circulation in the gastrointestinal tract</w:t>
      </w:r>
      <w:r w:rsidR="00846A92">
        <w:rPr>
          <w:szCs w:val="22"/>
        </w:rPr>
        <w:t>.</w:t>
      </w:r>
    </w:p>
    <w:p w14:paraId="75A7A908" w14:textId="5F4F5F74" w:rsidR="00463172" w:rsidRPr="00463172" w:rsidRDefault="00C62E52" w:rsidP="00463172">
      <w:pPr>
        <w:tabs>
          <w:tab w:val="clear" w:pos="567"/>
        </w:tabs>
        <w:spacing w:line="240" w:lineRule="auto"/>
        <w:rPr>
          <w:iCs/>
          <w:szCs w:val="22"/>
        </w:rPr>
      </w:pPr>
      <w:r>
        <w:rPr>
          <w:iCs/>
          <w:szCs w:val="22"/>
        </w:rPr>
        <w:t>R</w:t>
      </w:r>
      <w:r w:rsidR="00463172" w:rsidRPr="00463172">
        <w:rPr>
          <w:iCs/>
          <w:szCs w:val="22"/>
        </w:rPr>
        <w:t xml:space="preserve">eduction of </w:t>
      </w:r>
      <w:r w:rsidR="006B1C15">
        <w:rPr>
          <w:iCs/>
          <w:szCs w:val="22"/>
        </w:rPr>
        <w:t>fever</w:t>
      </w:r>
      <w:r w:rsidR="00463172" w:rsidRPr="00463172">
        <w:rPr>
          <w:iCs/>
          <w:szCs w:val="22"/>
        </w:rPr>
        <w:t>.</w:t>
      </w:r>
    </w:p>
    <w:p w14:paraId="5741165A" w14:textId="4D06C273" w:rsidR="00BD5C4F" w:rsidRPr="00463172" w:rsidRDefault="00BD5C4F" w:rsidP="00463172">
      <w:pPr>
        <w:tabs>
          <w:tab w:val="clear" w:pos="567"/>
        </w:tabs>
        <w:spacing w:line="240" w:lineRule="auto"/>
        <w:rPr>
          <w:iCs/>
          <w:szCs w:val="22"/>
        </w:rPr>
      </w:pPr>
    </w:p>
    <w:p w14:paraId="50C65214" w14:textId="030DCAE6" w:rsidR="00463172" w:rsidRPr="00463172" w:rsidRDefault="00463172" w:rsidP="00463172">
      <w:pPr>
        <w:tabs>
          <w:tab w:val="clear" w:pos="567"/>
        </w:tabs>
        <w:spacing w:line="240" w:lineRule="auto"/>
        <w:rPr>
          <w:iCs/>
          <w:szCs w:val="22"/>
        </w:rPr>
      </w:pPr>
      <w:bookmarkStart w:id="46" w:name="_Hlk166235774"/>
      <w:r w:rsidRPr="00463172">
        <w:rPr>
          <w:iCs/>
          <w:szCs w:val="22"/>
        </w:rPr>
        <w:t>Pig</w:t>
      </w:r>
      <w:r w:rsidR="002751E0">
        <w:rPr>
          <w:iCs/>
          <w:szCs w:val="22"/>
        </w:rPr>
        <w:t>s</w:t>
      </w:r>
    </w:p>
    <w:p w14:paraId="4F294A64" w14:textId="2C9C7296" w:rsidR="00463172" w:rsidRDefault="00D00D6C" w:rsidP="00463172">
      <w:pPr>
        <w:tabs>
          <w:tab w:val="clear" w:pos="567"/>
        </w:tabs>
        <w:spacing w:line="240" w:lineRule="auto"/>
        <w:rPr>
          <w:iCs/>
          <w:szCs w:val="22"/>
        </w:rPr>
      </w:pPr>
      <w:r>
        <w:rPr>
          <w:iCs/>
          <w:szCs w:val="22"/>
        </w:rPr>
        <w:t>A</w:t>
      </w:r>
      <w:r w:rsidR="00463172" w:rsidRPr="00463172">
        <w:rPr>
          <w:iCs/>
          <w:szCs w:val="22"/>
        </w:rPr>
        <w:t>djunctive therapy in the treatment of swine respiratory disease</w:t>
      </w:r>
      <w:r>
        <w:rPr>
          <w:iCs/>
          <w:szCs w:val="22"/>
        </w:rPr>
        <w:t>.</w:t>
      </w:r>
    </w:p>
    <w:p w14:paraId="1DBDB186" w14:textId="44A9FA03" w:rsidR="00D00D6C" w:rsidRDefault="00D00D6C" w:rsidP="00D00D6C">
      <w:pPr>
        <w:spacing w:line="276" w:lineRule="auto"/>
        <w:rPr>
          <w:szCs w:val="22"/>
        </w:rPr>
      </w:pPr>
      <w:r>
        <w:rPr>
          <w:szCs w:val="22"/>
        </w:rPr>
        <w:t>Adjunctive treatment of postpartum dysgalactia (</w:t>
      </w:r>
      <w:r w:rsidR="00776264">
        <w:rPr>
          <w:szCs w:val="22"/>
        </w:rPr>
        <w:t>Mastitis</w:t>
      </w:r>
      <w:r>
        <w:rPr>
          <w:szCs w:val="22"/>
        </w:rPr>
        <w:t>-Metritis-Agalactia) syndrome in sows.</w:t>
      </w:r>
    </w:p>
    <w:p w14:paraId="2CF76468" w14:textId="1C6DED7B" w:rsidR="00C81E32" w:rsidRDefault="00776264" w:rsidP="00C81E32">
      <w:pPr>
        <w:numPr>
          <w:ilvl w:val="12"/>
          <w:numId w:val="0"/>
        </w:numPr>
        <w:spacing w:line="276" w:lineRule="auto"/>
        <w:rPr>
          <w:szCs w:val="22"/>
        </w:rPr>
      </w:pPr>
      <w:r>
        <w:rPr>
          <w:szCs w:val="22"/>
        </w:rPr>
        <w:t>Alleviation</w:t>
      </w:r>
      <w:r w:rsidR="00C81E32">
        <w:rPr>
          <w:szCs w:val="22"/>
        </w:rPr>
        <w:t xml:space="preserve"> of </w:t>
      </w:r>
      <w:r w:rsidR="00C87F6B">
        <w:rPr>
          <w:szCs w:val="22"/>
        </w:rPr>
        <w:t xml:space="preserve">acute </w:t>
      </w:r>
      <w:r w:rsidR="00C81E32">
        <w:rPr>
          <w:szCs w:val="22"/>
        </w:rPr>
        <w:t xml:space="preserve">inflammation and pain associated with </w:t>
      </w:r>
      <w:r w:rsidR="00E4472E">
        <w:rPr>
          <w:szCs w:val="22"/>
        </w:rPr>
        <w:t>m</w:t>
      </w:r>
      <w:r w:rsidR="00C81E32">
        <w:rPr>
          <w:szCs w:val="22"/>
        </w:rPr>
        <w:t xml:space="preserve">usculoskeletal disorders.   </w:t>
      </w:r>
    </w:p>
    <w:bookmarkEnd w:id="46"/>
    <w:p w14:paraId="3D1ECEA9" w14:textId="316B9E6A" w:rsidR="00463172" w:rsidRPr="00463172" w:rsidRDefault="00D00D6C" w:rsidP="00463172">
      <w:pPr>
        <w:tabs>
          <w:tab w:val="clear" w:pos="567"/>
        </w:tabs>
        <w:spacing w:line="240" w:lineRule="auto"/>
        <w:rPr>
          <w:iCs/>
          <w:szCs w:val="22"/>
        </w:rPr>
      </w:pPr>
      <w:r>
        <w:rPr>
          <w:szCs w:val="22"/>
        </w:rPr>
        <w:t xml:space="preserve">Reduction </w:t>
      </w:r>
      <w:r w:rsidR="00463172" w:rsidRPr="00463172">
        <w:rPr>
          <w:iCs/>
          <w:szCs w:val="22"/>
        </w:rPr>
        <w:t>of post-operative pain following castration and tail docking in sucking piglets.</w:t>
      </w:r>
    </w:p>
    <w:p w14:paraId="13EC4E30" w14:textId="2837E45E" w:rsidR="00C114FF" w:rsidRDefault="00C114FF" w:rsidP="00A9226B">
      <w:pPr>
        <w:tabs>
          <w:tab w:val="clear" w:pos="567"/>
        </w:tabs>
        <w:spacing w:line="240" w:lineRule="auto"/>
        <w:rPr>
          <w:iCs/>
          <w:szCs w:val="22"/>
        </w:rPr>
      </w:pPr>
    </w:p>
    <w:p w14:paraId="0340AD37" w14:textId="77777777" w:rsidR="00463172" w:rsidRPr="00463172" w:rsidRDefault="00463172" w:rsidP="00A9226B">
      <w:pPr>
        <w:tabs>
          <w:tab w:val="clear" w:pos="567"/>
        </w:tabs>
        <w:spacing w:line="240" w:lineRule="auto"/>
        <w:rPr>
          <w:iCs/>
          <w:szCs w:val="22"/>
        </w:rPr>
      </w:pPr>
    </w:p>
    <w:p w14:paraId="6B804733"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5</w:t>
      </w:r>
      <w:r w:rsidR="003B1526">
        <w:rPr>
          <w:b/>
          <w:szCs w:val="22"/>
          <w:highlight w:val="lightGray"/>
        </w:rPr>
        <w:t>.</w:t>
      </w:r>
      <w:r w:rsidR="003B1526" w:rsidRPr="006414D3">
        <w:rPr>
          <w:b/>
          <w:szCs w:val="22"/>
        </w:rPr>
        <w:tab/>
      </w:r>
      <w:r w:rsidRPr="006414D3">
        <w:rPr>
          <w:b/>
          <w:szCs w:val="22"/>
        </w:rPr>
        <w:t>Contraindications</w:t>
      </w:r>
    </w:p>
    <w:p w14:paraId="33385F79" w14:textId="624EAC19" w:rsidR="00C114FF" w:rsidRDefault="00C114FF" w:rsidP="00A9226B">
      <w:pPr>
        <w:tabs>
          <w:tab w:val="clear" w:pos="567"/>
        </w:tabs>
        <w:spacing w:line="240" w:lineRule="auto"/>
        <w:rPr>
          <w:szCs w:val="22"/>
        </w:rPr>
      </w:pPr>
    </w:p>
    <w:p w14:paraId="2AE64348" w14:textId="4B3F3402" w:rsidR="007531A1" w:rsidRPr="00262265" w:rsidRDefault="007531A1" w:rsidP="5C861BD0">
      <w:pPr>
        <w:tabs>
          <w:tab w:val="clear" w:pos="567"/>
        </w:tabs>
        <w:autoSpaceDE w:val="0"/>
        <w:autoSpaceDN w:val="0"/>
        <w:adjustRightInd w:val="0"/>
        <w:spacing w:line="240" w:lineRule="auto"/>
        <w:rPr>
          <w:rFonts w:ascii="TimesNewRomanPSMT" w:hAnsi="TimesNewRomanPSMT" w:cs="TimesNewRomanPSMT"/>
          <w:lang w:val="en-US" w:eastAsia="de-DE"/>
        </w:rPr>
      </w:pPr>
      <w:r w:rsidRPr="5C861BD0">
        <w:rPr>
          <w:rFonts w:ascii="TimesNewRomanPSMT" w:hAnsi="TimesNewRomanPSMT" w:cs="TimesNewRomanPSMT"/>
          <w:lang w:val="en-US" w:eastAsia="de-DE"/>
        </w:rPr>
        <w:t>Do not use in animals suffering from cardiac</w:t>
      </w:r>
      <w:r w:rsidR="00515456">
        <w:rPr>
          <w:rFonts w:ascii="TimesNewRomanPSMT" w:hAnsi="TimesNewRomanPSMT" w:cs="TimesNewRomanPSMT"/>
          <w:lang w:val="en-US" w:eastAsia="de-DE"/>
        </w:rPr>
        <w:t xml:space="preserve"> disorder</w:t>
      </w:r>
      <w:r w:rsidRPr="5C861BD0">
        <w:rPr>
          <w:rFonts w:ascii="TimesNewRomanPSMT" w:hAnsi="TimesNewRomanPSMT" w:cs="TimesNewRomanPSMT"/>
          <w:lang w:val="en-US" w:eastAsia="de-DE"/>
        </w:rPr>
        <w:t xml:space="preserve">, </w:t>
      </w:r>
      <w:r w:rsidR="00515456">
        <w:rPr>
          <w:rFonts w:ascii="TimesNewRomanPSMT" w:hAnsi="TimesNewRomanPSMT" w:cs="TimesNewRomanPSMT"/>
          <w:lang w:val="en-US" w:eastAsia="de-DE"/>
        </w:rPr>
        <w:t>Liver disorder</w:t>
      </w:r>
      <w:r w:rsidRPr="5C861BD0">
        <w:rPr>
          <w:rFonts w:ascii="TimesNewRomanPSMT" w:hAnsi="TimesNewRomanPSMT" w:cs="TimesNewRomanPSMT"/>
          <w:lang w:val="en-US" w:eastAsia="de-DE"/>
        </w:rPr>
        <w:t xml:space="preserve"> or </w:t>
      </w:r>
      <w:r w:rsidR="00515456">
        <w:rPr>
          <w:rFonts w:ascii="TimesNewRomanPSMT" w:hAnsi="TimesNewRomanPSMT" w:cs="TimesNewRomanPSMT"/>
          <w:lang w:val="en-US" w:eastAsia="de-DE"/>
        </w:rPr>
        <w:t>renal disorder</w:t>
      </w:r>
      <w:r w:rsidRPr="5C861BD0">
        <w:rPr>
          <w:rFonts w:ascii="TimesNewRomanPSMT" w:hAnsi="TimesNewRomanPSMT" w:cs="TimesNewRomanPSMT"/>
          <w:lang w:val="en-US" w:eastAsia="de-DE"/>
        </w:rPr>
        <w:t xml:space="preserve"> or where there is the possibility of gastro-intestinal ulceration or bleeding.</w:t>
      </w:r>
    </w:p>
    <w:p w14:paraId="2A58AA84" w14:textId="288F11EE" w:rsidR="007531A1" w:rsidRPr="00C25F25" w:rsidRDefault="007531A1" w:rsidP="007531A1">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Do not use in cases of hypersensitivity to the active substance or to any of the excipients.</w:t>
      </w:r>
    </w:p>
    <w:p w14:paraId="7F2D2494" w14:textId="5849A386" w:rsidR="007531A1" w:rsidRPr="00C25F25" w:rsidRDefault="007531A1" w:rsidP="007531A1">
      <w:pPr>
        <w:tabs>
          <w:tab w:val="clear" w:pos="567"/>
        </w:tabs>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Do not use in case of colic caused by ileus and associated with dehydration.</w:t>
      </w:r>
    </w:p>
    <w:p w14:paraId="2393B369" w14:textId="0CE07853" w:rsidR="004C6CFA" w:rsidRPr="006414D3" w:rsidRDefault="004C6CFA" w:rsidP="007531A1">
      <w:pPr>
        <w:tabs>
          <w:tab w:val="clear" w:pos="567"/>
        </w:tabs>
        <w:spacing w:line="240" w:lineRule="auto"/>
        <w:rPr>
          <w:szCs w:val="22"/>
        </w:rPr>
      </w:pPr>
      <w:r w:rsidRPr="004C6CFA">
        <w:rPr>
          <w:szCs w:val="22"/>
        </w:rPr>
        <w:t>Do not use if haematopoiesis</w:t>
      </w:r>
      <w:r w:rsidR="00340B4B">
        <w:rPr>
          <w:szCs w:val="22"/>
        </w:rPr>
        <w:t xml:space="preserve"> or </w:t>
      </w:r>
      <w:r w:rsidR="00515456">
        <w:rPr>
          <w:szCs w:val="22"/>
        </w:rPr>
        <w:t>coagulation</w:t>
      </w:r>
      <w:r w:rsidRPr="004C6CFA">
        <w:rPr>
          <w:szCs w:val="22"/>
        </w:rPr>
        <w:t xml:space="preserve"> is impaired.</w:t>
      </w:r>
    </w:p>
    <w:p w14:paraId="14B366D2" w14:textId="65F04B0F" w:rsidR="00EB457B" w:rsidRDefault="00EB457B" w:rsidP="00EB1A80">
      <w:pPr>
        <w:tabs>
          <w:tab w:val="clear" w:pos="567"/>
        </w:tabs>
        <w:spacing w:line="240" w:lineRule="auto"/>
        <w:rPr>
          <w:szCs w:val="22"/>
        </w:rPr>
      </w:pPr>
    </w:p>
    <w:p w14:paraId="4E7C5EE2" w14:textId="77777777" w:rsidR="007531A1" w:rsidRPr="006414D3" w:rsidRDefault="007531A1" w:rsidP="00EB1A80">
      <w:pPr>
        <w:tabs>
          <w:tab w:val="clear" w:pos="567"/>
        </w:tabs>
        <w:spacing w:line="240" w:lineRule="auto"/>
        <w:rPr>
          <w:szCs w:val="22"/>
        </w:rPr>
      </w:pPr>
    </w:p>
    <w:p w14:paraId="417C532A"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6</w:t>
      </w:r>
      <w:r w:rsidR="003B1526">
        <w:rPr>
          <w:b/>
          <w:szCs w:val="22"/>
          <w:highlight w:val="lightGray"/>
        </w:rPr>
        <w:t>.</w:t>
      </w:r>
      <w:r w:rsidR="003B1526" w:rsidRPr="006414D3">
        <w:rPr>
          <w:b/>
          <w:szCs w:val="22"/>
        </w:rPr>
        <w:tab/>
      </w:r>
      <w:r w:rsidRPr="006414D3">
        <w:rPr>
          <w:b/>
          <w:szCs w:val="22"/>
        </w:rPr>
        <w:t>Special warnings</w:t>
      </w:r>
    </w:p>
    <w:p w14:paraId="598F5A08" w14:textId="77777777" w:rsidR="00C114FF" w:rsidRPr="006414D3" w:rsidRDefault="00C114FF" w:rsidP="00A9226B">
      <w:pPr>
        <w:tabs>
          <w:tab w:val="clear" w:pos="567"/>
        </w:tabs>
        <w:spacing w:line="240" w:lineRule="auto"/>
        <w:rPr>
          <w:szCs w:val="22"/>
        </w:rPr>
      </w:pPr>
    </w:p>
    <w:p w14:paraId="27152110" w14:textId="77777777" w:rsidR="00F354C5" w:rsidRDefault="003B1526" w:rsidP="00F354C5">
      <w:pPr>
        <w:tabs>
          <w:tab w:val="clear" w:pos="567"/>
        </w:tabs>
        <w:spacing w:line="240" w:lineRule="auto"/>
        <w:rPr>
          <w:szCs w:val="22"/>
        </w:rPr>
      </w:pPr>
      <w:r w:rsidRPr="006414D3">
        <w:rPr>
          <w:szCs w:val="22"/>
        </w:rPr>
        <w:t>None.</w:t>
      </w:r>
    </w:p>
    <w:p w14:paraId="45E1CF78" w14:textId="68D17C70" w:rsidR="007531A1" w:rsidRPr="006414D3" w:rsidRDefault="007531A1" w:rsidP="00F354C5">
      <w:pPr>
        <w:tabs>
          <w:tab w:val="clear" w:pos="567"/>
        </w:tabs>
        <w:spacing w:line="240" w:lineRule="auto"/>
        <w:rPr>
          <w:szCs w:val="22"/>
        </w:rPr>
      </w:pPr>
    </w:p>
    <w:p w14:paraId="5555B12A" w14:textId="77777777" w:rsidR="00F354C5" w:rsidRPr="006414D3" w:rsidRDefault="00F354C5" w:rsidP="00F354C5">
      <w:pPr>
        <w:tabs>
          <w:tab w:val="clear" w:pos="567"/>
        </w:tabs>
        <w:spacing w:line="240" w:lineRule="auto"/>
        <w:rPr>
          <w:szCs w:val="22"/>
        </w:rPr>
      </w:pPr>
    </w:p>
    <w:p w14:paraId="1D78CAA4" w14:textId="55201B9C" w:rsidR="00F354C5" w:rsidRDefault="00516C78" w:rsidP="00F354C5">
      <w:pPr>
        <w:tabs>
          <w:tab w:val="clear" w:pos="567"/>
        </w:tabs>
        <w:spacing w:line="240" w:lineRule="auto"/>
        <w:rPr>
          <w:szCs w:val="22"/>
        </w:rPr>
      </w:pPr>
      <w:r w:rsidRPr="006414D3">
        <w:rPr>
          <w:szCs w:val="22"/>
          <w:u w:val="single"/>
        </w:rPr>
        <w:t>Special precautions for safe use in the target species</w:t>
      </w:r>
      <w:r w:rsidRPr="006414D3">
        <w:rPr>
          <w:szCs w:val="22"/>
        </w:rPr>
        <w:t>:</w:t>
      </w:r>
    </w:p>
    <w:p w14:paraId="4BD0199F" w14:textId="0973BC76" w:rsidR="007531A1" w:rsidRDefault="007531A1" w:rsidP="00F354C5">
      <w:pPr>
        <w:tabs>
          <w:tab w:val="clear" w:pos="567"/>
        </w:tabs>
        <w:spacing w:line="240" w:lineRule="auto"/>
        <w:rPr>
          <w:szCs w:val="22"/>
        </w:rPr>
      </w:pPr>
    </w:p>
    <w:p w14:paraId="10B1EA5A" w14:textId="17C398A4" w:rsidR="0086691E" w:rsidRDefault="0086691E" w:rsidP="007531A1">
      <w:pPr>
        <w:tabs>
          <w:tab w:val="clear" w:pos="567"/>
        </w:tabs>
        <w:spacing w:line="240" w:lineRule="auto"/>
        <w:rPr>
          <w:szCs w:val="22"/>
        </w:rPr>
      </w:pPr>
      <w:r w:rsidRPr="007531A1">
        <w:rPr>
          <w:szCs w:val="22"/>
        </w:rPr>
        <w:t>Inject slowly as life threating symptoms of shock can occur due to the content of propylene glycol.</w:t>
      </w:r>
    </w:p>
    <w:p w14:paraId="2A7254B8" w14:textId="004732AE" w:rsidR="007531A1" w:rsidRPr="007531A1" w:rsidRDefault="007531A1" w:rsidP="007531A1">
      <w:pPr>
        <w:tabs>
          <w:tab w:val="clear" w:pos="567"/>
        </w:tabs>
        <w:spacing w:line="240" w:lineRule="auto"/>
        <w:rPr>
          <w:szCs w:val="22"/>
        </w:rPr>
      </w:pPr>
      <w:r w:rsidRPr="007531A1">
        <w:rPr>
          <w:szCs w:val="22"/>
        </w:rPr>
        <w:t>NSAIDs are known to have the potential to delay parturition through a tocolytic effect by inhibiting</w:t>
      </w:r>
      <w:r>
        <w:rPr>
          <w:szCs w:val="22"/>
        </w:rPr>
        <w:t xml:space="preserve"> </w:t>
      </w:r>
      <w:r w:rsidRPr="007531A1">
        <w:rPr>
          <w:szCs w:val="22"/>
        </w:rPr>
        <w:t xml:space="preserve">prostaglandins that are important in </w:t>
      </w:r>
      <w:r w:rsidRPr="00C25F25">
        <w:rPr>
          <w:szCs w:val="22"/>
        </w:rPr>
        <w:t>signal</w:t>
      </w:r>
      <w:r w:rsidR="00E4472E">
        <w:rPr>
          <w:szCs w:val="22"/>
        </w:rPr>
        <w:t>l</w:t>
      </w:r>
      <w:r w:rsidRPr="00C25F25">
        <w:rPr>
          <w:szCs w:val="22"/>
        </w:rPr>
        <w:t>ing</w:t>
      </w:r>
      <w:r w:rsidRPr="007531A1">
        <w:rPr>
          <w:szCs w:val="22"/>
        </w:rPr>
        <w:t xml:space="preserve"> the initiation of parturition. The use of the</w:t>
      </w:r>
      <w:r w:rsidR="00917A87">
        <w:rPr>
          <w:szCs w:val="22"/>
        </w:rPr>
        <w:t xml:space="preserve"> veterinary medicinal</w:t>
      </w:r>
      <w:r w:rsidRPr="007531A1">
        <w:rPr>
          <w:szCs w:val="22"/>
        </w:rPr>
        <w:t xml:space="preserve"> product in</w:t>
      </w:r>
      <w:r w:rsidR="0009047B">
        <w:rPr>
          <w:szCs w:val="22"/>
        </w:rPr>
        <w:t xml:space="preserve"> </w:t>
      </w:r>
      <w:r w:rsidRPr="007531A1">
        <w:rPr>
          <w:szCs w:val="22"/>
        </w:rPr>
        <w:t>the immediate post-partum period may interfere with uterine involution and expulsion of foetal</w:t>
      </w:r>
      <w:r w:rsidR="0009047B">
        <w:rPr>
          <w:szCs w:val="22"/>
        </w:rPr>
        <w:t xml:space="preserve"> </w:t>
      </w:r>
      <w:r w:rsidRPr="007531A1">
        <w:rPr>
          <w:szCs w:val="22"/>
        </w:rPr>
        <w:t>membranes resulting in retained placentae.</w:t>
      </w:r>
    </w:p>
    <w:p w14:paraId="10435E9C" w14:textId="43769748" w:rsidR="007531A1" w:rsidRPr="007531A1" w:rsidRDefault="007531A1" w:rsidP="007531A1">
      <w:pPr>
        <w:tabs>
          <w:tab w:val="clear" w:pos="567"/>
        </w:tabs>
        <w:spacing w:line="240" w:lineRule="auto"/>
        <w:rPr>
          <w:szCs w:val="22"/>
        </w:rPr>
      </w:pPr>
      <w:r w:rsidRPr="007531A1">
        <w:rPr>
          <w:szCs w:val="22"/>
        </w:rPr>
        <w:t xml:space="preserve">The </w:t>
      </w:r>
      <w:r w:rsidR="00917A87">
        <w:rPr>
          <w:szCs w:val="22"/>
        </w:rPr>
        <w:t xml:space="preserve">veterinary medicinal </w:t>
      </w:r>
      <w:r w:rsidRPr="007531A1">
        <w:rPr>
          <w:szCs w:val="22"/>
        </w:rPr>
        <w:t>product should have a temperature close to body temperature. Stop injection immediately after</w:t>
      </w:r>
      <w:r w:rsidR="009F5C1B">
        <w:rPr>
          <w:szCs w:val="22"/>
        </w:rPr>
        <w:t xml:space="preserve"> </w:t>
      </w:r>
      <w:r w:rsidRPr="007531A1">
        <w:rPr>
          <w:szCs w:val="22"/>
        </w:rPr>
        <w:t>first symptoms of shock and start shock treatment if necessary.</w:t>
      </w:r>
    </w:p>
    <w:p w14:paraId="3B8C8C20" w14:textId="77777777" w:rsidR="00FA3825" w:rsidRDefault="00FA3825" w:rsidP="00FA3825">
      <w:pPr>
        <w:numPr>
          <w:ilvl w:val="12"/>
          <w:numId w:val="0"/>
        </w:numPr>
        <w:tabs>
          <w:tab w:val="right" w:pos="9071"/>
        </w:tabs>
        <w:spacing w:line="276" w:lineRule="auto"/>
        <w:rPr>
          <w:szCs w:val="22"/>
        </w:rPr>
      </w:pPr>
      <w:r w:rsidRPr="00F572DF">
        <w:rPr>
          <w:szCs w:val="22"/>
        </w:rPr>
        <w:t>Use of NSAID’s in hypovolemic animals or animals with shock should be subject to a benefit-risk evaluation performed by the responsible veterinarian due to the risk of renal toxicity.</w:t>
      </w:r>
    </w:p>
    <w:p w14:paraId="4AC88C90" w14:textId="25225C56" w:rsidR="00101DCC" w:rsidRDefault="007531A1" w:rsidP="00101DCC">
      <w:pPr>
        <w:numPr>
          <w:ilvl w:val="12"/>
          <w:numId w:val="0"/>
        </w:numPr>
        <w:spacing w:line="276" w:lineRule="auto"/>
        <w:rPr>
          <w:szCs w:val="22"/>
        </w:rPr>
      </w:pPr>
      <w:r w:rsidRPr="007531A1">
        <w:rPr>
          <w:szCs w:val="22"/>
        </w:rPr>
        <w:t>Use in very young (cattle, horses: less than 6 weeks old) as well as in old animals may involve</w:t>
      </w:r>
      <w:r w:rsidR="009F5C1B">
        <w:rPr>
          <w:szCs w:val="22"/>
        </w:rPr>
        <w:t xml:space="preserve"> </w:t>
      </w:r>
      <w:r w:rsidRPr="007531A1">
        <w:rPr>
          <w:szCs w:val="22"/>
        </w:rPr>
        <w:t xml:space="preserve">additional risks. If such treatment cannot be avoided, careful clinical observation is </w:t>
      </w:r>
      <w:proofErr w:type="spellStart"/>
      <w:r w:rsidRPr="007531A1">
        <w:rPr>
          <w:szCs w:val="22"/>
        </w:rPr>
        <w:t>indicated.</w:t>
      </w:r>
      <w:r w:rsidR="00101DCC" w:rsidRPr="004B5545">
        <w:rPr>
          <w:szCs w:val="22"/>
        </w:rPr>
        <w:t>The</w:t>
      </w:r>
      <w:proofErr w:type="spellEnd"/>
      <w:r w:rsidR="00101DCC" w:rsidRPr="004B5545">
        <w:rPr>
          <w:szCs w:val="22"/>
        </w:rPr>
        <w:t xml:space="preserve"> underlying cause of </w:t>
      </w:r>
      <w:r w:rsidR="00101DCC">
        <w:rPr>
          <w:szCs w:val="22"/>
        </w:rPr>
        <w:t xml:space="preserve">pain, </w:t>
      </w:r>
      <w:r w:rsidR="00101DCC" w:rsidRPr="004B5545">
        <w:rPr>
          <w:szCs w:val="22"/>
        </w:rPr>
        <w:t>inflammation or colic should be determined and, when appropriate, antibiotic or re-hydration therapy should be given concurrently</w:t>
      </w:r>
      <w:r w:rsidR="00101DCC">
        <w:rPr>
          <w:szCs w:val="22"/>
        </w:rPr>
        <w:t>.</w:t>
      </w:r>
    </w:p>
    <w:p w14:paraId="4D5030A0" w14:textId="77777777" w:rsidR="00101DCC" w:rsidRDefault="00101DCC" w:rsidP="00101DCC">
      <w:pPr>
        <w:numPr>
          <w:ilvl w:val="12"/>
          <w:numId w:val="0"/>
        </w:numPr>
        <w:spacing w:line="276" w:lineRule="auto"/>
        <w:rPr>
          <w:szCs w:val="22"/>
        </w:rPr>
      </w:pPr>
      <w:r w:rsidRPr="009B43D8">
        <w:rPr>
          <w:szCs w:val="22"/>
        </w:rPr>
        <w:t>NSAIDs can cause phagocytosis inhibition and, therefore, in the treatment of inflammatory states associated with bacterial infections, appropriate concurrent antimicrobial therapy should be established.</w:t>
      </w:r>
    </w:p>
    <w:p w14:paraId="2A19087D" w14:textId="77777777" w:rsidR="008B5E2A" w:rsidRDefault="008B5E2A" w:rsidP="00101DCC">
      <w:pPr>
        <w:numPr>
          <w:ilvl w:val="12"/>
          <w:numId w:val="0"/>
        </w:numPr>
        <w:spacing w:line="276" w:lineRule="auto"/>
        <w:rPr>
          <w:szCs w:val="22"/>
        </w:rPr>
      </w:pPr>
    </w:p>
    <w:p w14:paraId="09FF8F5F" w14:textId="22E9F5B9" w:rsidR="00CB2B24" w:rsidRPr="006414D3" w:rsidRDefault="00CB2B24" w:rsidP="00F354C5">
      <w:pPr>
        <w:tabs>
          <w:tab w:val="clear" w:pos="567"/>
        </w:tabs>
        <w:spacing w:line="240" w:lineRule="auto"/>
        <w:rPr>
          <w:szCs w:val="22"/>
        </w:rPr>
      </w:pPr>
    </w:p>
    <w:p w14:paraId="08B19D87" w14:textId="295B3FB6" w:rsidR="00F354C5" w:rsidRPr="006414D3" w:rsidRDefault="00516C78" w:rsidP="00F354C5">
      <w:pPr>
        <w:tabs>
          <w:tab w:val="clear" w:pos="567"/>
        </w:tabs>
        <w:spacing w:line="240" w:lineRule="auto"/>
        <w:rPr>
          <w:szCs w:val="22"/>
        </w:rPr>
      </w:pPr>
      <w:r w:rsidRPr="006414D3">
        <w:rPr>
          <w:szCs w:val="22"/>
          <w:u w:val="single"/>
        </w:rPr>
        <w:t>Special precautions to be taken by the person administering the veterinary medicinal product to animals</w:t>
      </w:r>
      <w:r w:rsidRPr="006414D3">
        <w:rPr>
          <w:szCs w:val="22"/>
        </w:rPr>
        <w:t>:</w:t>
      </w:r>
    </w:p>
    <w:p w14:paraId="20F4F174" w14:textId="2C2BE3AA" w:rsidR="002F6DAA" w:rsidRDefault="002F6DAA" w:rsidP="005B1FD0">
      <w:pPr>
        <w:rPr>
          <w:szCs w:val="22"/>
          <w:u w:val="single"/>
        </w:rPr>
      </w:pPr>
    </w:p>
    <w:p w14:paraId="0D66B8BF" w14:textId="77777777" w:rsidR="00864A8A" w:rsidRPr="006414D3" w:rsidRDefault="0086691E" w:rsidP="00864A8A">
      <w:pPr>
        <w:tabs>
          <w:tab w:val="clear" w:pos="567"/>
        </w:tabs>
        <w:spacing w:line="240" w:lineRule="auto"/>
        <w:rPr>
          <w:szCs w:val="22"/>
        </w:rPr>
      </w:pPr>
      <w:r w:rsidRPr="00B731C5">
        <w:t>This veterinary medicinal product may cause hypersensitivity (allergy)</w:t>
      </w:r>
      <w:r w:rsidR="00D601B8">
        <w:t xml:space="preserve"> reactions</w:t>
      </w:r>
      <w:r w:rsidRPr="00B731C5">
        <w:t xml:space="preserve">. </w:t>
      </w:r>
      <w:r w:rsidR="00CB2B24">
        <w:t xml:space="preserve">People with known hypersensitivity to </w:t>
      </w:r>
      <w:r w:rsidR="00B731C5" w:rsidRPr="00B731C5">
        <w:t xml:space="preserve">non-steroidal anti-inflammatory drugs such as </w:t>
      </w:r>
      <w:r w:rsidR="00CB2B24">
        <w:t xml:space="preserve">flunixin </w:t>
      </w:r>
      <w:r w:rsidR="00B731C5" w:rsidRPr="00B731C5">
        <w:t xml:space="preserve">and/or to propylene glycol </w:t>
      </w:r>
      <w:r w:rsidR="00CB2B24">
        <w:t xml:space="preserve">should avoid contact with the veterinary medicinal product. </w:t>
      </w:r>
      <w:r w:rsidR="00864A8A">
        <w:rPr>
          <w:szCs w:val="22"/>
        </w:rPr>
        <w:t xml:space="preserve">In case of hypersensitivity reactions seek medical advice </w:t>
      </w:r>
      <w:r w:rsidR="00864A8A" w:rsidRPr="00864A8A">
        <w:rPr>
          <w:szCs w:val="22"/>
        </w:rPr>
        <w:t>and show the package leaflet or the label to the physician</w:t>
      </w:r>
      <w:r w:rsidR="00864A8A">
        <w:rPr>
          <w:szCs w:val="22"/>
        </w:rPr>
        <w:t>.</w:t>
      </w:r>
    </w:p>
    <w:p w14:paraId="55C2CFA0" w14:textId="04848F55" w:rsidR="00A077D1" w:rsidRDefault="00B731C5" w:rsidP="00864A8A">
      <w:pPr>
        <w:tabs>
          <w:tab w:val="clear" w:pos="567"/>
        </w:tabs>
        <w:spacing w:line="240" w:lineRule="auto"/>
      </w:pPr>
      <w:r w:rsidRPr="00B731C5">
        <w:t xml:space="preserve">This veterinary medicinal product may cause skin and eye irritation. </w:t>
      </w:r>
      <w:r w:rsidR="00CB2B24">
        <w:t xml:space="preserve">Avoid contact with skin or eyes. </w:t>
      </w:r>
      <w:r w:rsidRPr="00B731C5">
        <w:t>Wash hands after us</w:t>
      </w:r>
      <w:r w:rsidR="00D601B8">
        <w:t>e</w:t>
      </w:r>
      <w:r>
        <w:t xml:space="preserve">. </w:t>
      </w:r>
      <w:r w:rsidR="00CB2B24">
        <w:t>In case of</w:t>
      </w:r>
      <w:r>
        <w:t xml:space="preserve"> </w:t>
      </w:r>
      <w:r w:rsidRPr="00B731C5">
        <w:t>accidental</w:t>
      </w:r>
      <w:r w:rsidR="00CB2B24">
        <w:t xml:space="preserve"> skin contact, wash </w:t>
      </w:r>
      <w:r>
        <w:t xml:space="preserve">affected </w:t>
      </w:r>
      <w:r w:rsidR="00CB2B24">
        <w:t>area</w:t>
      </w:r>
      <w:r>
        <w:t xml:space="preserve"> immediately</w:t>
      </w:r>
      <w:r w:rsidR="00CB2B24">
        <w:t xml:space="preserve"> with</w:t>
      </w:r>
      <w:r>
        <w:t xml:space="preserve"> plenty of</w:t>
      </w:r>
      <w:r w:rsidR="00CB2B24">
        <w:t xml:space="preserve"> water. </w:t>
      </w:r>
    </w:p>
    <w:p w14:paraId="53E7623F" w14:textId="65C24150" w:rsidR="00B731C5" w:rsidRDefault="00CB2B24" w:rsidP="005B1FD0">
      <w:r>
        <w:t xml:space="preserve">In case of </w:t>
      </w:r>
      <w:r w:rsidR="00B731C5" w:rsidRPr="00B731C5">
        <w:t>accidental</w:t>
      </w:r>
      <w:r w:rsidR="00B731C5">
        <w:t xml:space="preserve"> </w:t>
      </w:r>
      <w:r>
        <w:t xml:space="preserve">eye contact, rinse eyes immediately with </w:t>
      </w:r>
      <w:r w:rsidR="00B731C5">
        <w:t>plenty</w:t>
      </w:r>
      <w:r>
        <w:t xml:space="preserve"> of water</w:t>
      </w:r>
      <w:r w:rsidR="00B731C5">
        <w:t>.</w:t>
      </w:r>
      <w:r>
        <w:t xml:space="preserve"> </w:t>
      </w:r>
      <w:r w:rsidR="00B731C5" w:rsidRPr="00B731C5">
        <w:t xml:space="preserve">If skin and /or eye irritation persists, </w:t>
      </w:r>
      <w:r>
        <w:t xml:space="preserve">seek medical advice immediately and show the package leaflet or the label to the physician. </w:t>
      </w:r>
    </w:p>
    <w:p w14:paraId="4CA57BE7" w14:textId="77777777" w:rsidR="004C7709" w:rsidRDefault="00B731C5" w:rsidP="005B1FD0">
      <w:r w:rsidRPr="00B731C5">
        <w:t xml:space="preserve">Accidental self-injection may cause pain and inflammation. </w:t>
      </w:r>
      <w:r w:rsidR="00CB2B24">
        <w:t>In case of accidental self-injection, seek medical advice immediately and show the package leaflet or the label to the physician.</w:t>
      </w:r>
    </w:p>
    <w:p w14:paraId="7696EDA1" w14:textId="77777777" w:rsidR="004C7709" w:rsidRPr="00EA34E0" w:rsidRDefault="004C7709" w:rsidP="004C7709">
      <w:pPr>
        <w:tabs>
          <w:tab w:val="clear" w:pos="567"/>
        </w:tabs>
        <w:spacing w:line="240" w:lineRule="auto"/>
      </w:pPr>
      <w:r w:rsidRPr="00EA34E0">
        <w:t>Laboratory studies in rats with flunixin have shown evidence of foetotoxic effects. Pregnant women should use the veterinary medicinal product with serious caution to avoid accidental self-injection.</w:t>
      </w:r>
    </w:p>
    <w:p w14:paraId="5040427F" w14:textId="7463B517" w:rsidR="00AF44CD" w:rsidRDefault="00CB2B24" w:rsidP="005B1FD0">
      <w:pPr>
        <w:rPr>
          <w:szCs w:val="22"/>
          <w:u w:val="single"/>
        </w:rPr>
      </w:pPr>
      <w:r>
        <w:t xml:space="preserve"> </w:t>
      </w:r>
    </w:p>
    <w:p w14:paraId="202DB5C7" w14:textId="77777777" w:rsidR="008B5E2A" w:rsidRDefault="008B5E2A" w:rsidP="005B1FD0">
      <w:pPr>
        <w:rPr>
          <w:szCs w:val="22"/>
          <w:u w:val="single"/>
        </w:rPr>
      </w:pPr>
    </w:p>
    <w:p w14:paraId="6FDFA576" w14:textId="50070A20" w:rsidR="005B1FD0" w:rsidRPr="006414D3" w:rsidRDefault="00516C78" w:rsidP="005B1FD0">
      <w:pPr>
        <w:rPr>
          <w:szCs w:val="22"/>
        </w:rPr>
      </w:pPr>
      <w:bookmarkStart w:id="47" w:name="_Hlk166668506"/>
      <w:r w:rsidRPr="006414D3">
        <w:rPr>
          <w:szCs w:val="22"/>
          <w:u w:val="single"/>
        </w:rPr>
        <w:t>Special precautions for the protection of the environment:</w:t>
      </w:r>
    </w:p>
    <w:p w14:paraId="71DB9427" w14:textId="391C460B" w:rsidR="00F354C5" w:rsidRDefault="00F354C5" w:rsidP="00A9226B">
      <w:pPr>
        <w:tabs>
          <w:tab w:val="clear" w:pos="567"/>
        </w:tabs>
        <w:spacing w:line="240" w:lineRule="auto"/>
        <w:rPr>
          <w:szCs w:val="22"/>
        </w:rPr>
      </w:pPr>
    </w:p>
    <w:p w14:paraId="3F4DEE7D" w14:textId="302739EE" w:rsidR="003F1EA9" w:rsidRPr="006414D3" w:rsidRDefault="003F1EA9" w:rsidP="003F1EA9">
      <w:pPr>
        <w:tabs>
          <w:tab w:val="clear" w:pos="567"/>
        </w:tabs>
        <w:spacing w:line="240" w:lineRule="auto"/>
        <w:rPr>
          <w:szCs w:val="22"/>
        </w:rPr>
      </w:pPr>
      <w:r>
        <w:t>Flunixin is toxic to avian scavengers. Do not administer to animals susceptible to enter wild fauna food chain. In case of death or sacrifice of treated animals, ensure that they are not made available to wild fauna.</w:t>
      </w:r>
    </w:p>
    <w:p w14:paraId="019F2B29" w14:textId="77777777" w:rsidR="008B5E2A" w:rsidRDefault="008B5E2A" w:rsidP="00A9226B">
      <w:pPr>
        <w:tabs>
          <w:tab w:val="clear" w:pos="567"/>
        </w:tabs>
        <w:spacing w:line="240" w:lineRule="auto"/>
        <w:rPr>
          <w:szCs w:val="22"/>
        </w:rPr>
      </w:pPr>
    </w:p>
    <w:bookmarkEnd w:id="47"/>
    <w:p w14:paraId="47FAA512" w14:textId="47C184B2" w:rsidR="00CB2B24" w:rsidRDefault="00CB2B24" w:rsidP="00A9226B">
      <w:pPr>
        <w:tabs>
          <w:tab w:val="clear" w:pos="567"/>
        </w:tabs>
        <w:spacing w:line="240" w:lineRule="auto"/>
        <w:rPr>
          <w:szCs w:val="22"/>
        </w:rPr>
      </w:pPr>
    </w:p>
    <w:p w14:paraId="5EF87B95" w14:textId="07F35404" w:rsidR="005B1FD0" w:rsidRPr="006414D3" w:rsidRDefault="00516C78" w:rsidP="005B1FD0">
      <w:pPr>
        <w:tabs>
          <w:tab w:val="clear" w:pos="567"/>
        </w:tabs>
        <w:spacing w:line="240" w:lineRule="auto"/>
        <w:rPr>
          <w:szCs w:val="22"/>
        </w:rPr>
      </w:pPr>
      <w:r w:rsidRPr="006414D3">
        <w:rPr>
          <w:szCs w:val="22"/>
          <w:u w:val="single"/>
        </w:rPr>
        <w:t>Pregnancy</w:t>
      </w:r>
      <w:r w:rsidRPr="006414D3">
        <w:rPr>
          <w:szCs w:val="22"/>
        </w:rPr>
        <w:t>:</w:t>
      </w:r>
    </w:p>
    <w:p w14:paraId="4430E3FE" w14:textId="77777777" w:rsidR="00054965" w:rsidRPr="003F23A9" w:rsidRDefault="00054965" w:rsidP="00054965">
      <w:bookmarkStart w:id="48" w:name="_Hlk165822866"/>
      <w:r w:rsidRPr="003F23A9">
        <w:t>The safety of the veterinary medicinal product has been established in pregnant cows and sows. Do not use the veterinary medicinal product within 48 hours before expected parturition in cows and sows.</w:t>
      </w:r>
    </w:p>
    <w:p w14:paraId="22A76443" w14:textId="77777777" w:rsidR="00054965" w:rsidRPr="003F23A9" w:rsidRDefault="00054965" w:rsidP="00054965">
      <w:r w:rsidRPr="003F23A9">
        <w:t>The safety of the veterinary medicinal product has not been established in pregnant mares. Do not use during the whole of the pregnancy.</w:t>
      </w:r>
    </w:p>
    <w:p w14:paraId="0ABE21C7" w14:textId="77777777" w:rsidR="00054965" w:rsidRPr="003F23A9" w:rsidRDefault="00054965" w:rsidP="00054965">
      <w:r w:rsidRPr="003F23A9">
        <w:t xml:space="preserve">Laboratory studies in rats have revealed fetotoxicity of flunixin after intramuscular administration at </w:t>
      </w:r>
      <w:proofErr w:type="spellStart"/>
      <w:r w:rsidRPr="003F23A9">
        <w:t>maternotoxic</w:t>
      </w:r>
      <w:proofErr w:type="spellEnd"/>
      <w:r w:rsidRPr="003F23A9">
        <w:t xml:space="preserve"> doses as well as an extension of the gestation period.</w:t>
      </w:r>
    </w:p>
    <w:p w14:paraId="3B22950D" w14:textId="77777777" w:rsidR="00054965" w:rsidRPr="003F23A9" w:rsidRDefault="00054965" w:rsidP="00054965">
      <w:r w:rsidRPr="003F23A9">
        <w:t>The veterinary medicinal product should be administered within the first 36 hours postpartum only following a benefit/risk assessment performed by the responsible veterinarian and treated animals should be monitored for retained placenta.”</w:t>
      </w:r>
    </w:p>
    <w:p w14:paraId="1B46B709" w14:textId="77777777" w:rsidR="008B5E2A" w:rsidRPr="005C1B21" w:rsidRDefault="008B5E2A" w:rsidP="005F3F62">
      <w:pPr>
        <w:tabs>
          <w:tab w:val="left" w:pos="540"/>
        </w:tabs>
        <w:jc w:val="both"/>
        <w:rPr>
          <w:szCs w:val="22"/>
        </w:rPr>
      </w:pPr>
    </w:p>
    <w:bookmarkEnd w:id="48"/>
    <w:p w14:paraId="4DDCDD2E" w14:textId="6C11F9C9" w:rsidR="005F3F62" w:rsidRDefault="005F3F62" w:rsidP="005F3F62">
      <w:pPr>
        <w:tabs>
          <w:tab w:val="clear" w:pos="567"/>
        </w:tabs>
        <w:spacing w:line="240" w:lineRule="auto"/>
        <w:rPr>
          <w:szCs w:val="22"/>
        </w:rPr>
      </w:pPr>
    </w:p>
    <w:p w14:paraId="2E03B4D3" w14:textId="77777777" w:rsidR="005F3F62" w:rsidRPr="005F3F62" w:rsidRDefault="005F3F62" w:rsidP="005F3F62">
      <w:pPr>
        <w:tabs>
          <w:tab w:val="left" w:pos="540"/>
        </w:tabs>
        <w:jc w:val="both"/>
        <w:rPr>
          <w:szCs w:val="22"/>
        </w:rPr>
      </w:pPr>
      <w:r w:rsidRPr="005F3F62">
        <w:rPr>
          <w:szCs w:val="22"/>
          <w:u w:val="single"/>
        </w:rPr>
        <w:t>Fertility</w:t>
      </w:r>
      <w:r w:rsidRPr="005F3F62">
        <w:rPr>
          <w:szCs w:val="22"/>
        </w:rPr>
        <w:t>:</w:t>
      </w:r>
    </w:p>
    <w:p w14:paraId="1A8FA3D2" w14:textId="77777777" w:rsidR="00D136DD" w:rsidRDefault="00D136DD" w:rsidP="00D136DD">
      <w:pPr>
        <w:tabs>
          <w:tab w:val="left" w:pos="540"/>
        </w:tabs>
        <w:jc w:val="both"/>
        <w:rPr>
          <w:szCs w:val="22"/>
        </w:rPr>
      </w:pPr>
      <w:r w:rsidRPr="00D136DD">
        <w:rPr>
          <w:szCs w:val="22"/>
        </w:rPr>
        <w:t>The safety of the veterinary medicinal product has not been established in bulls, stallions and boars intended for breeding. Do not use in breeding bulls, breeding stallions and breeding boars.</w:t>
      </w:r>
    </w:p>
    <w:p w14:paraId="33A8AE8E" w14:textId="77777777" w:rsidR="008B5E2A" w:rsidRPr="00D136DD" w:rsidRDefault="008B5E2A" w:rsidP="00D136DD">
      <w:pPr>
        <w:tabs>
          <w:tab w:val="left" w:pos="540"/>
        </w:tabs>
        <w:jc w:val="both"/>
        <w:rPr>
          <w:szCs w:val="22"/>
        </w:rPr>
      </w:pPr>
    </w:p>
    <w:p w14:paraId="516DE6C4" w14:textId="77777777" w:rsidR="005B1FD0" w:rsidRPr="006414D3" w:rsidRDefault="005B1FD0" w:rsidP="005B1FD0">
      <w:pPr>
        <w:tabs>
          <w:tab w:val="clear" w:pos="567"/>
        </w:tabs>
        <w:spacing w:line="240" w:lineRule="auto"/>
        <w:rPr>
          <w:szCs w:val="22"/>
        </w:rPr>
      </w:pPr>
    </w:p>
    <w:p w14:paraId="003ABF8E" w14:textId="742D4850" w:rsidR="005B1FD0" w:rsidRPr="006414D3" w:rsidRDefault="00516C78" w:rsidP="005B1FD0">
      <w:pPr>
        <w:tabs>
          <w:tab w:val="clear" w:pos="567"/>
        </w:tabs>
        <w:spacing w:line="240" w:lineRule="auto"/>
        <w:rPr>
          <w:szCs w:val="22"/>
        </w:rPr>
      </w:pPr>
      <w:bookmarkStart w:id="49" w:name="_Hlk165894877"/>
      <w:r w:rsidRPr="006414D3">
        <w:rPr>
          <w:szCs w:val="22"/>
          <w:u w:val="single"/>
        </w:rPr>
        <w:t>Interaction with other medicinal products and other forms of interaction:</w:t>
      </w:r>
    </w:p>
    <w:p w14:paraId="68D34F99" w14:textId="0B4C52B8" w:rsidR="005B1FD0" w:rsidRDefault="005B1FD0" w:rsidP="005B1FD0">
      <w:pPr>
        <w:tabs>
          <w:tab w:val="clear" w:pos="567"/>
        </w:tabs>
        <w:spacing w:line="240" w:lineRule="auto"/>
        <w:rPr>
          <w:szCs w:val="22"/>
        </w:rPr>
      </w:pPr>
    </w:p>
    <w:p w14:paraId="0A0E0156" w14:textId="647A5EA7" w:rsidR="00F07353" w:rsidRDefault="00F07353" w:rsidP="005B1FD0">
      <w:pPr>
        <w:tabs>
          <w:tab w:val="clear" w:pos="567"/>
        </w:tabs>
        <w:spacing w:line="240" w:lineRule="auto"/>
        <w:rPr>
          <w:szCs w:val="22"/>
        </w:rPr>
      </w:pPr>
      <w:bookmarkStart w:id="50" w:name="_Hlk165892667"/>
      <w:r>
        <w:t>Do not administer other</w:t>
      </w:r>
      <w:r w:rsidR="00193D63">
        <w:t xml:space="preserve"> non-steroidal anti-inflammatory drugs</w:t>
      </w:r>
      <w:r>
        <w:t xml:space="preserve"> </w:t>
      </w:r>
      <w:r w:rsidR="00193D63">
        <w:t>(</w:t>
      </w:r>
      <w:r>
        <w:t>NSAIDs</w:t>
      </w:r>
      <w:r w:rsidR="00193D63">
        <w:t>)</w:t>
      </w:r>
      <w:r>
        <w:t xml:space="preserve"> concurrently or within 24 hours of each other.</w:t>
      </w:r>
      <w:r w:rsidR="0067505D">
        <w:t xml:space="preserve"> </w:t>
      </w:r>
      <w:r w:rsidR="0067505D" w:rsidRPr="0067505D">
        <w:rPr>
          <w:szCs w:val="22"/>
        </w:rPr>
        <w:t>Do not administer corticosteroids concurrently. Concurrent use of other NSAIDs or corticosteroids may increase the risk of gastro-intestinal ulceration.</w:t>
      </w:r>
    </w:p>
    <w:p w14:paraId="30941453" w14:textId="50865129" w:rsidR="00193D63" w:rsidRPr="0067505D" w:rsidRDefault="00F07353" w:rsidP="005B1FD0">
      <w:pPr>
        <w:tabs>
          <w:tab w:val="clear" w:pos="567"/>
        </w:tabs>
        <w:spacing w:line="240" w:lineRule="auto"/>
      </w:pPr>
      <w:r>
        <w:t>Some NSAIDs may be highly bound to plasma proteins and compete with other highly bound drugs which can lead to toxic effects. Flunixin may decrease the effect of some antihypertensive drugs by inhibiting prostaglandin synthesis, such as diuretics, ACE inhibitors (angiotensin converting enzyme inhibitors) and β blockers. Concomitant administration of potentially nephrotoxic drugs (e.g., aminoglycoside antibiotics) should be avoided.</w:t>
      </w:r>
      <w:bookmarkEnd w:id="50"/>
    </w:p>
    <w:bookmarkEnd w:id="49"/>
    <w:p w14:paraId="06BC1009" w14:textId="77777777" w:rsidR="00F07353" w:rsidRDefault="00F07353" w:rsidP="005B1FD0">
      <w:pPr>
        <w:tabs>
          <w:tab w:val="clear" w:pos="567"/>
        </w:tabs>
        <w:spacing w:line="240" w:lineRule="auto"/>
        <w:rPr>
          <w:szCs w:val="22"/>
        </w:rPr>
      </w:pPr>
    </w:p>
    <w:p w14:paraId="33F85DD8" w14:textId="77777777" w:rsidR="00F07353" w:rsidRPr="006414D3" w:rsidRDefault="00F07353" w:rsidP="005B1FD0">
      <w:pPr>
        <w:tabs>
          <w:tab w:val="clear" w:pos="567"/>
        </w:tabs>
        <w:spacing w:line="240" w:lineRule="auto"/>
        <w:rPr>
          <w:szCs w:val="22"/>
        </w:rPr>
      </w:pPr>
    </w:p>
    <w:p w14:paraId="0DA19673" w14:textId="47110E18" w:rsidR="005B1FD0" w:rsidRPr="006414D3" w:rsidRDefault="00516C78" w:rsidP="005B1FD0">
      <w:pPr>
        <w:tabs>
          <w:tab w:val="clear" w:pos="567"/>
        </w:tabs>
        <w:spacing w:line="240" w:lineRule="auto"/>
        <w:rPr>
          <w:szCs w:val="22"/>
        </w:rPr>
      </w:pPr>
      <w:r w:rsidRPr="006414D3">
        <w:rPr>
          <w:szCs w:val="22"/>
          <w:u w:val="single"/>
        </w:rPr>
        <w:t>Overdose</w:t>
      </w:r>
      <w:r w:rsidRPr="006414D3">
        <w:rPr>
          <w:szCs w:val="22"/>
        </w:rPr>
        <w:t>:</w:t>
      </w:r>
    </w:p>
    <w:p w14:paraId="0B1570EE" w14:textId="44C53D5A" w:rsidR="005B1FD0" w:rsidRDefault="005B1FD0" w:rsidP="005B1FD0">
      <w:pPr>
        <w:tabs>
          <w:tab w:val="clear" w:pos="567"/>
        </w:tabs>
        <w:spacing w:line="240" w:lineRule="auto"/>
        <w:rPr>
          <w:szCs w:val="22"/>
        </w:rPr>
      </w:pPr>
    </w:p>
    <w:p w14:paraId="73AD3AD0" w14:textId="77777777" w:rsidR="00A41E7C" w:rsidRDefault="003C7C74" w:rsidP="00D66A3A">
      <w:pPr>
        <w:numPr>
          <w:ilvl w:val="12"/>
          <w:numId w:val="0"/>
        </w:numPr>
        <w:spacing w:line="240" w:lineRule="auto"/>
        <w:jc w:val="both"/>
      </w:pPr>
      <w:r w:rsidRPr="003C7C74">
        <w:t>Overdose is associated with gastrointestinal toxicity.</w:t>
      </w:r>
      <w:r w:rsidR="00A41E7C" w:rsidRPr="00A41E7C">
        <w:t xml:space="preserve"> Ataxia and incoordination may also occur.</w:t>
      </w:r>
    </w:p>
    <w:p w14:paraId="4AF599F2" w14:textId="569D82BC" w:rsidR="003C7C74" w:rsidRPr="003C7C74" w:rsidRDefault="003C7C74" w:rsidP="00D66A3A">
      <w:pPr>
        <w:numPr>
          <w:ilvl w:val="12"/>
          <w:numId w:val="0"/>
        </w:numPr>
        <w:spacing w:line="240" w:lineRule="auto"/>
        <w:jc w:val="both"/>
      </w:pPr>
      <w:r w:rsidRPr="003C7C74">
        <w:t xml:space="preserve">In case of overdose, symptomatic treatment should be administered. </w:t>
      </w:r>
    </w:p>
    <w:p w14:paraId="09E2A10C" w14:textId="77777777" w:rsidR="003C7C74" w:rsidRDefault="003C7C74" w:rsidP="005B1FD0">
      <w:pPr>
        <w:tabs>
          <w:tab w:val="clear" w:pos="567"/>
        </w:tabs>
        <w:spacing w:line="240" w:lineRule="auto"/>
        <w:rPr>
          <w:szCs w:val="22"/>
        </w:rPr>
      </w:pPr>
    </w:p>
    <w:p w14:paraId="73D271CC" w14:textId="77777777" w:rsidR="00F07353" w:rsidRDefault="00F07353" w:rsidP="005B1FD0">
      <w:pPr>
        <w:tabs>
          <w:tab w:val="clear" w:pos="567"/>
        </w:tabs>
        <w:spacing w:line="240" w:lineRule="auto"/>
      </w:pPr>
      <w:r>
        <w:t>Horse:</w:t>
      </w:r>
    </w:p>
    <w:p w14:paraId="3EE165BC" w14:textId="6F05E6D6" w:rsidR="00F07353" w:rsidRDefault="00F07353" w:rsidP="005B1FD0">
      <w:pPr>
        <w:tabs>
          <w:tab w:val="clear" w:pos="567"/>
        </w:tabs>
        <w:spacing w:line="240" w:lineRule="auto"/>
      </w:pPr>
      <w:r>
        <w:t>Foals administered an overdose of 6.6 mg flunixin/kg bodyweight</w:t>
      </w:r>
      <w:r w:rsidR="00A41E7C">
        <w:t xml:space="preserve"> (i.e., 5X the recommended clinical dose)</w:t>
      </w:r>
      <w:r>
        <w:t xml:space="preserve"> had more gastrointestinal ulceration, greater </w:t>
      </w:r>
      <w:proofErr w:type="spellStart"/>
      <w:r>
        <w:t>cecal</w:t>
      </w:r>
      <w:proofErr w:type="spellEnd"/>
      <w:r>
        <w:t xml:space="preserve"> pathology and </w:t>
      </w:r>
      <w:proofErr w:type="spellStart"/>
      <w:r>
        <w:t>cecal</w:t>
      </w:r>
      <w:proofErr w:type="spellEnd"/>
      <w:r>
        <w:t xml:space="preserve"> </w:t>
      </w:r>
      <w:proofErr w:type="spellStart"/>
      <w:r>
        <w:t>petechiation</w:t>
      </w:r>
      <w:proofErr w:type="spellEnd"/>
      <w:r>
        <w:t xml:space="preserve"> scores than control foals. Foals treated with 1.1 mg flunixin/kg </w:t>
      </w:r>
      <w:r w:rsidR="00A41E7C" w:rsidRPr="00C25F25">
        <w:t xml:space="preserve">bodyweight </w:t>
      </w:r>
      <w:r w:rsidRPr="00C25F25">
        <w:t xml:space="preserve">for </w:t>
      </w:r>
      <w:r>
        <w:t xml:space="preserve">30 days intramuscularly, developed gastric ulceration, </w:t>
      </w:r>
      <w:proofErr w:type="spellStart"/>
      <w:r w:rsidRPr="00C25F25">
        <w:t>hypoproteinemia</w:t>
      </w:r>
      <w:proofErr w:type="spellEnd"/>
      <w:r>
        <w:t xml:space="preserve"> and renal papillary necrosis. Renal crest necrosis was observed in 1 out of 4 horses treated with 1.1 mg flunixin/kg bodyweight for 12 days.</w:t>
      </w:r>
    </w:p>
    <w:p w14:paraId="5F54BBE8" w14:textId="77777777" w:rsidR="00A41E7C" w:rsidRPr="00A41E7C" w:rsidRDefault="00A41E7C" w:rsidP="00A41E7C">
      <w:pPr>
        <w:jc w:val="both"/>
      </w:pPr>
      <w:r w:rsidRPr="00A41E7C">
        <w:t>In horses, after intravenous injection of three times the recommended dose, a transient increase in blood pressure may be observed.</w:t>
      </w:r>
    </w:p>
    <w:p w14:paraId="2E6CCDA9" w14:textId="77777777" w:rsidR="00F07353" w:rsidRDefault="00F07353" w:rsidP="005B1FD0">
      <w:pPr>
        <w:tabs>
          <w:tab w:val="clear" w:pos="567"/>
        </w:tabs>
        <w:spacing w:line="240" w:lineRule="auto"/>
      </w:pPr>
    </w:p>
    <w:p w14:paraId="7281F67C" w14:textId="77777777" w:rsidR="00F07353" w:rsidRDefault="00F07353" w:rsidP="005B1FD0">
      <w:pPr>
        <w:tabs>
          <w:tab w:val="clear" w:pos="567"/>
        </w:tabs>
        <w:spacing w:line="240" w:lineRule="auto"/>
      </w:pPr>
      <w:r>
        <w:t>Cattle:</w:t>
      </w:r>
    </w:p>
    <w:p w14:paraId="65375149" w14:textId="77777777" w:rsidR="00A41E7C" w:rsidRPr="00A41E7C" w:rsidRDefault="00A41E7C" w:rsidP="00A41E7C">
      <w:pPr>
        <w:jc w:val="both"/>
      </w:pPr>
      <w:r w:rsidRPr="00A41E7C">
        <w:t>In cattle, intravenous administration of three times the recommended dose did not cause any adverse effects.</w:t>
      </w:r>
    </w:p>
    <w:p w14:paraId="7DE998DF" w14:textId="77777777" w:rsidR="00F07353" w:rsidRDefault="00F07353" w:rsidP="005B1FD0">
      <w:pPr>
        <w:tabs>
          <w:tab w:val="clear" w:pos="567"/>
        </w:tabs>
        <w:spacing w:line="240" w:lineRule="auto"/>
      </w:pPr>
    </w:p>
    <w:p w14:paraId="0C872F8A" w14:textId="77777777" w:rsidR="00F07353" w:rsidRDefault="00F07353" w:rsidP="005B1FD0">
      <w:pPr>
        <w:tabs>
          <w:tab w:val="clear" w:pos="567"/>
        </w:tabs>
        <w:spacing w:line="240" w:lineRule="auto"/>
      </w:pPr>
      <w:r>
        <w:t>Pig:</w:t>
      </w:r>
    </w:p>
    <w:p w14:paraId="5DCF8920" w14:textId="5E67FBF9" w:rsidR="00F07353" w:rsidRDefault="00F07353" w:rsidP="005B1FD0">
      <w:pPr>
        <w:tabs>
          <w:tab w:val="clear" w:pos="567"/>
        </w:tabs>
        <w:spacing w:line="240" w:lineRule="auto"/>
      </w:pPr>
      <w:r>
        <w:lastRenderedPageBreak/>
        <w:t>Pigs treated with 11 or 22 mg flunixin/kg bodyweight</w:t>
      </w:r>
      <w:r w:rsidR="00792F83">
        <w:t xml:space="preserve"> (i.e. 5X or 10X the recommended clinical dose)</w:t>
      </w:r>
      <w:r>
        <w:t xml:space="preserve"> had increased spleen weight. Discoloration at the injection sites that resolved over the time was observed with higher incidence or severity in pigs treated with higher doses.</w:t>
      </w:r>
    </w:p>
    <w:p w14:paraId="3D46C4B4" w14:textId="77777777" w:rsidR="00A41E7C" w:rsidRPr="00A41E7C" w:rsidRDefault="00A41E7C" w:rsidP="00A41E7C">
      <w:pPr>
        <w:jc w:val="both"/>
      </w:pPr>
      <w:r w:rsidRPr="00A41E7C">
        <w:t>In pigs, at 2 mg/kg twice daily, a painful reaction at the injection site and an increase in leukocyte counts were observed.</w:t>
      </w:r>
    </w:p>
    <w:p w14:paraId="2AF4744F" w14:textId="7F1ECD1E" w:rsidR="00F07353" w:rsidRDefault="00F07353" w:rsidP="005B1FD0">
      <w:pPr>
        <w:tabs>
          <w:tab w:val="clear" w:pos="567"/>
        </w:tabs>
        <w:spacing w:line="240" w:lineRule="auto"/>
      </w:pPr>
    </w:p>
    <w:p w14:paraId="5BAFF09B" w14:textId="77777777" w:rsidR="00F07353" w:rsidRPr="006414D3" w:rsidRDefault="00F07353" w:rsidP="005B1FD0">
      <w:pPr>
        <w:tabs>
          <w:tab w:val="clear" w:pos="567"/>
        </w:tabs>
        <w:spacing w:line="240" w:lineRule="auto"/>
        <w:rPr>
          <w:szCs w:val="22"/>
        </w:rPr>
      </w:pPr>
    </w:p>
    <w:p w14:paraId="7130E0D8" w14:textId="61EC03D4" w:rsidR="005B1FD0" w:rsidRDefault="00516C78" w:rsidP="00A9226B">
      <w:pPr>
        <w:tabs>
          <w:tab w:val="clear" w:pos="567"/>
        </w:tabs>
        <w:spacing w:line="240" w:lineRule="auto"/>
        <w:rPr>
          <w:szCs w:val="22"/>
        </w:rPr>
      </w:pPr>
      <w:r w:rsidRPr="006414D3">
        <w:rPr>
          <w:szCs w:val="22"/>
          <w:u w:val="single"/>
        </w:rPr>
        <w:t>Major incompatibilities</w:t>
      </w:r>
      <w:r w:rsidRPr="006414D3">
        <w:rPr>
          <w:szCs w:val="22"/>
        </w:rPr>
        <w:t>:</w:t>
      </w:r>
    </w:p>
    <w:p w14:paraId="365BCA76" w14:textId="7A72E0AA" w:rsidR="00092166" w:rsidRDefault="00092166" w:rsidP="00A9226B">
      <w:pPr>
        <w:tabs>
          <w:tab w:val="clear" w:pos="567"/>
        </w:tabs>
        <w:spacing w:line="240" w:lineRule="auto"/>
        <w:rPr>
          <w:szCs w:val="22"/>
        </w:rPr>
      </w:pPr>
    </w:p>
    <w:p w14:paraId="2421C4C2" w14:textId="3D66E977" w:rsidR="00092166" w:rsidRPr="00D66A3A" w:rsidRDefault="00253EB6" w:rsidP="00253EB6">
      <w:pPr>
        <w:tabs>
          <w:tab w:val="clear" w:pos="567"/>
        </w:tabs>
        <w:autoSpaceDE w:val="0"/>
        <w:autoSpaceDN w:val="0"/>
        <w:adjustRightInd w:val="0"/>
        <w:spacing w:line="240" w:lineRule="auto"/>
        <w:rPr>
          <w:rFonts w:ascii="TimesNewRomanPSMT" w:hAnsi="TimesNewRomanPSMT" w:cs="TimesNewRomanPSMT"/>
          <w:szCs w:val="22"/>
          <w:lang w:eastAsia="de-DE"/>
        </w:rPr>
      </w:pPr>
      <w:r w:rsidRPr="00D66A3A">
        <w:rPr>
          <w:rFonts w:ascii="TimesNewRomanPSMT" w:hAnsi="TimesNewRomanPSMT" w:cs="TimesNewRomanPSMT"/>
          <w:szCs w:val="22"/>
          <w:lang w:eastAsia="de-DE"/>
        </w:rPr>
        <w:t>In the absence of compatibility studies, this veterinary medicinal product must not be mixed with other veterinary medicinal products.</w:t>
      </w:r>
    </w:p>
    <w:p w14:paraId="37063DF7" w14:textId="77777777" w:rsidR="00092166" w:rsidRPr="006414D3" w:rsidRDefault="00092166" w:rsidP="00A9226B">
      <w:pPr>
        <w:tabs>
          <w:tab w:val="clear" w:pos="567"/>
        </w:tabs>
        <w:spacing w:line="240" w:lineRule="auto"/>
        <w:rPr>
          <w:szCs w:val="22"/>
        </w:rPr>
      </w:pPr>
    </w:p>
    <w:p w14:paraId="7B2EA498" w14:textId="77777777" w:rsidR="00C114FF" w:rsidRPr="006414D3" w:rsidRDefault="00C114FF" w:rsidP="00A9226B">
      <w:pPr>
        <w:tabs>
          <w:tab w:val="clear" w:pos="567"/>
        </w:tabs>
        <w:spacing w:line="240" w:lineRule="auto"/>
        <w:rPr>
          <w:szCs w:val="22"/>
        </w:rPr>
      </w:pPr>
    </w:p>
    <w:p w14:paraId="476D4B3D"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7</w:t>
      </w:r>
      <w:r w:rsidR="003B1526">
        <w:rPr>
          <w:b/>
          <w:szCs w:val="22"/>
          <w:highlight w:val="lightGray"/>
        </w:rPr>
        <w:t>.</w:t>
      </w:r>
      <w:r w:rsidR="003B1526" w:rsidRPr="006414D3">
        <w:rPr>
          <w:b/>
          <w:szCs w:val="22"/>
        </w:rPr>
        <w:tab/>
      </w:r>
      <w:r w:rsidRPr="006414D3">
        <w:rPr>
          <w:b/>
          <w:szCs w:val="22"/>
        </w:rPr>
        <w:t>Adverse events</w:t>
      </w:r>
    </w:p>
    <w:p w14:paraId="46EC2BEA" w14:textId="77777777" w:rsidR="00C114FF" w:rsidRPr="006414D3" w:rsidRDefault="00C114FF" w:rsidP="00A9226B">
      <w:pPr>
        <w:tabs>
          <w:tab w:val="clear" w:pos="567"/>
        </w:tabs>
        <w:spacing w:line="240" w:lineRule="auto"/>
        <w:rPr>
          <w:iCs/>
          <w:szCs w:val="22"/>
        </w:rPr>
      </w:pPr>
    </w:p>
    <w:p w14:paraId="748D7CCC" w14:textId="77777777" w:rsidR="005C1B21" w:rsidRPr="0002135B" w:rsidRDefault="005C1B21" w:rsidP="005C1B21">
      <w:pPr>
        <w:rPr>
          <w:szCs w:val="22"/>
        </w:rPr>
      </w:pPr>
      <w:r w:rsidRPr="0002135B">
        <w:rPr>
          <w:szCs w:val="22"/>
        </w:rPr>
        <w:t>Cattle</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E700C0" w:rsidRPr="00E700C0" w14:paraId="12777DD7"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2F98941" w14:textId="77777777" w:rsidR="005C1B21" w:rsidRPr="0002135B" w:rsidRDefault="005C1B21" w:rsidP="00D3301A">
            <w:pPr>
              <w:rPr>
                <w:b/>
                <w:bCs/>
                <w:szCs w:val="22"/>
              </w:rPr>
            </w:pPr>
            <w:r w:rsidRPr="0002135B">
              <w:rPr>
                <w:b/>
                <w:bCs/>
                <w:szCs w:val="22"/>
              </w:rPr>
              <w:t>Uncommon</w:t>
            </w:r>
          </w:p>
          <w:p w14:paraId="6A137939" w14:textId="77777777" w:rsidR="005C1B21" w:rsidRPr="0002135B" w:rsidRDefault="005C1B21" w:rsidP="00D3301A">
            <w:pPr>
              <w:rPr>
                <w:szCs w:val="22"/>
              </w:rPr>
            </w:pPr>
            <w:r w:rsidRPr="0002135B">
              <w:rPr>
                <w:szCs w:val="22"/>
              </w:rPr>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081E6E3B" w14:textId="77777777" w:rsidR="005C1B21" w:rsidRPr="0002135B" w:rsidRDefault="005C1B21" w:rsidP="00D3301A">
            <w:pPr>
              <w:rPr>
                <w:szCs w:val="22"/>
              </w:rPr>
            </w:pPr>
            <w:r w:rsidRPr="0002135B">
              <w:rPr>
                <w:szCs w:val="22"/>
              </w:rPr>
              <w:t>Injection site reaction (such as injection site irritation</w:t>
            </w:r>
            <w:r w:rsidRPr="0002135B">
              <w:rPr>
                <w:szCs w:val="22"/>
                <w:vertAlign w:val="superscript"/>
              </w:rPr>
              <w:t xml:space="preserve"> </w:t>
            </w:r>
            <w:r w:rsidRPr="0002135B">
              <w:rPr>
                <w:szCs w:val="22"/>
              </w:rPr>
              <w:t>and injection site swelling).</w:t>
            </w:r>
          </w:p>
        </w:tc>
      </w:tr>
      <w:tr w:rsidR="00E700C0" w:rsidRPr="00E700C0" w14:paraId="00F628AC"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0D23619F" w14:textId="77777777" w:rsidR="005C1B21" w:rsidRPr="0002135B" w:rsidRDefault="005C1B21" w:rsidP="00D3301A">
            <w:pPr>
              <w:rPr>
                <w:b/>
                <w:bCs/>
                <w:szCs w:val="22"/>
              </w:rPr>
            </w:pPr>
            <w:r w:rsidRPr="0002135B">
              <w:rPr>
                <w:b/>
                <w:bCs/>
                <w:szCs w:val="22"/>
              </w:rPr>
              <w:t>Rare</w:t>
            </w:r>
          </w:p>
          <w:p w14:paraId="2164D34D"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340AEFD7" w14:textId="77777777" w:rsidR="005C1B21" w:rsidRPr="0002135B" w:rsidRDefault="005C1B21" w:rsidP="00D3301A">
            <w:pPr>
              <w:rPr>
                <w:szCs w:val="22"/>
              </w:rPr>
            </w:pPr>
            <w:r w:rsidRPr="0002135B">
              <w:rPr>
                <w:szCs w:val="22"/>
              </w:rPr>
              <w:t>Liver disorder;</w:t>
            </w:r>
          </w:p>
          <w:p w14:paraId="229FCDCB"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1</w:t>
            </w:r>
            <w:r w:rsidRPr="0002135B">
              <w:rPr>
                <w:szCs w:val="22"/>
              </w:rPr>
              <w:t>.</w:t>
            </w:r>
          </w:p>
          <w:p w14:paraId="67A6B18C" w14:textId="77777777" w:rsidR="005C1B21" w:rsidRPr="0002135B" w:rsidRDefault="005C1B21" w:rsidP="00D3301A">
            <w:pPr>
              <w:rPr>
                <w:szCs w:val="22"/>
              </w:rPr>
            </w:pPr>
          </w:p>
        </w:tc>
      </w:tr>
      <w:tr w:rsidR="00E700C0" w:rsidRPr="00E700C0" w14:paraId="76A91526"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E82F5AB" w14:textId="77777777" w:rsidR="005C1B21" w:rsidRPr="0002135B" w:rsidRDefault="005C1B21" w:rsidP="00D3301A">
            <w:pPr>
              <w:rPr>
                <w:b/>
                <w:bCs/>
                <w:szCs w:val="22"/>
              </w:rPr>
            </w:pPr>
            <w:r w:rsidRPr="0002135B">
              <w:rPr>
                <w:b/>
                <w:bCs/>
                <w:szCs w:val="22"/>
              </w:rPr>
              <w:t>Very rare</w:t>
            </w:r>
          </w:p>
          <w:p w14:paraId="0117A141"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0291EA7F"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2</w:t>
            </w:r>
            <w:r w:rsidRPr="0002135B">
              <w:rPr>
                <w:szCs w:val="22"/>
              </w:rPr>
              <w:t>;</w:t>
            </w:r>
          </w:p>
          <w:p w14:paraId="32DDC03D" w14:textId="77777777" w:rsidR="005C1B21" w:rsidRPr="0002135B" w:rsidRDefault="005C1B21" w:rsidP="00D3301A">
            <w:pPr>
              <w:rPr>
                <w:szCs w:val="22"/>
              </w:rPr>
            </w:pPr>
            <w:r w:rsidRPr="0002135B">
              <w:rPr>
                <w:szCs w:val="22"/>
              </w:rPr>
              <w:t>Ataxia (incoordination)</w:t>
            </w:r>
            <w:r w:rsidRPr="0002135B">
              <w:rPr>
                <w:szCs w:val="22"/>
                <w:vertAlign w:val="superscript"/>
              </w:rPr>
              <w:t>2</w:t>
            </w:r>
            <w:r w:rsidRPr="0002135B">
              <w:rPr>
                <w:szCs w:val="22"/>
              </w:rPr>
              <w:t>;</w:t>
            </w:r>
          </w:p>
          <w:p w14:paraId="0024A8AF"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3</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1967F57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1</w:t>
            </w:r>
            <w:r w:rsidRPr="0002135B">
              <w:rPr>
                <w:rFonts w:ascii="Times New Roman" w:hAnsi="Times New Roman" w:cs="Times New Roman"/>
                <w:color w:val="auto"/>
                <w:sz w:val="22"/>
                <w:szCs w:val="22"/>
                <w:lang w:val="en-US"/>
              </w:rPr>
              <w:t>;</w:t>
            </w:r>
          </w:p>
          <w:p w14:paraId="444094AF"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xml:space="preserve">; </w:t>
            </w:r>
          </w:p>
          <w:p w14:paraId="7C94E1D8"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4F9D5268" w14:textId="77777777" w:rsidR="005C1B21" w:rsidRPr="0002135B" w:rsidRDefault="005C1B21" w:rsidP="005C1B21">
      <w:pPr>
        <w:rPr>
          <w:szCs w:val="22"/>
        </w:rPr>
      </w:pPr>
      <w:r w:rsidRPr="0002135B">
        <w:rPr>
          <w:szCs w:val="22"/>
          <w:vertAlign w:val="superscript"/>
        </w:rPr>
        <w:t>1</w:t>
      </w:r>
      <w:r w:rsidRPr="0002135B">
        <w:rPr>
          <w:szCs w:val="22"/>
        </w:rPr>
        <w:t xml:space="preserve"> Particularly in hypovolaemic and hypotensive animals.</w:t>
      </w:r>
    </w:p>
    <w:p w14:paraId="616F4682" w14:textId="77777777" w:rsidR="005C1B21" w:rsidRPr="0002135B" w:rsidRDefault="005C1B21" w:rsidP="005C1B21">
      <w:pPr>
        <w:rPr>
          <w:szCs w:val="22"/>
        </w:rPr>
      </w:pPr>
      <w:r w:rsidRPr="0002135B">
        <w:rPr>
          <w:szCs w:val="22"/>
          <w:vertAlign w:val="superscript"/>
        </w:rPr>
        <w:t xml:space="preserve">2 </w:t>
      </w:r>
      <w:r w:rsidRPr="0002135B">
        <w:rPr>
          <w:szCs w:val="22"/>
        </w:rPr>
        <w:t xml:space="preserve">After intravenous administration. At the onset of the first symptoms, administration should be stopped immediately and, if necessary, anti-shock treatment should be started. </w:t>
      </w:r>
    </w:p>
    <w:p w14:paraId="04F0C432"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Blood count abnormalities. </w:t>
      </w:r>
    </w:p>
    <w:p w14:paraId="23A352E9" w14:textId="77777777" w:rsidR="005C1B21" w:rsidRPr="0002135B" w:rsidRDefault="005C1B21" w:rsidP="005C1B21">
      <w:pPr>
        <w:rPr>
          <w:szCs w:val="22"/>
        </w:rPr>
      </w:pPr>
      <w:r w:rsidRPr="0002135B">
        <w:rPr>
          <w:szCs w:val="22"/>
          <w:vertAlign w:val="superscript"/>
        </w:rPr>
        <w:t>4</w:t>
      </w:r>
      <w:r w:rsidRPr="0002135B">
        <w:rPr>
          <w:szCs w:val="22"/>
        </w:rPr>
        <w:t xml:space="preserve"> By a tocolytic effect induced by inhibition of the synthesis of prostaglandins, responsible for the initiation of parturition. </w:t>
      </w:r>
    </w:p>
    <w:p w14:paraId="4BB07695" w14:textId="77777777" w:rsidR="005C1B21" w:rsidRPr="0002135B" w:rsidRDefault="005C1B21" w:rsidP="005C1B21">
      <w:pPr>
        <w:rPr>
          <w:szCs w:val="22"/>
        </w:rPr>
      </w:pPr>
      <w:r w:rsidRPr="0002135B">
        <w:rPr>
          <w:szCs w:val="22"/>
          <w:vertAlign w:val="superscript"/>
          <w:lang w:bidi="hi-IN"/>
        </w:rPr>
        <w:t xml:space="preserve">5 </w:t>
      </w:r>
      <w:r w:rsidRPr="0002135B">
        <w:rPr>
          <w:szCs w:val="22"/>
        </w:rPr>
        <w:t xml:space="preserve">If the product is used in the period following parturition. </w:t>
      </w:r>
    </w:p>
    <w:p w14:paraId="4BC205F9" w14:textId="77777777" w:rsidR="005C1B21" w:rsidRPr="0002135B" w:rsidRDefault="005C1B21" w:rsidP="005C1B21">
      <w:pPr>
        <w:rPr>
          <w:szCs w:val="22"/>
        </w:rPr>
      </w:pPr>
    </w:p>
    <w:p w14:paraId="6D6C051C" w14:textId="77777777" w:rsidR="005C1B21" w:rsidRPr="0002135B" w:rsidRDefault="005C1B21" w:rsidP="005C1B21">
      <w:pPr>
        <w:rPr>
          <w:szCs w:val="22"/>
        </w:rPr>
      </w:pPr>
      <w:r w:rsidRPr="0002135B">
        <w:rPr>
          <w:szCs w:val="22"/>
        </w:rPr>
        <w:t xml:space="preserve">Horses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E700C0" w:rsidRPr="00E700C0" w14:paraId="69ACAAF9"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640CF356" w14:textId="77777777" w:rsidR="005C1B21" w:rsidRPr="0002135B" w:rsidRDefault="005C1B21" w:rsidP="00D3301A">
            <w:pPr>
              <w:rPr>
                <w:b/>
                <w:bCs/>
                <w:szCs w:val="22"/>
              </w:rPr>
            </w:pPr>
            <w:r w:rsidRPr="0002135B">
              <w:rPr>
                <w:b/>
                <w:bCs/>
                <w:szCs w:val="22"/>
              </w:rPr>
              <w:t>Uncommon</w:t>
            </w:r>
          </w:p>
          <w:p w14:paraId="5FE0274C" w14:textId="77777777" w:rsidR="005C1B21" w:rsidRPr="0002135B" w:rsidRDefault="005C1B21" w:rsidP="00D3301A">
            <w:pPr>
              <w:rPr>
                <w:szCs w:val="22"/>
              </w:rPr>
            </w:pPr>
            <w:r w:rsidRPr="0002135B">
              <w:rPr>
                <w:szCs w:val="22"/>
              </w:rPr>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35506E85" w14:textId="77777777" w:rsidR="005C1B21" w:rsidRPr="0002135B" w:rsidRDefault="005C1B21" w:rsidP="00D3301A">
            <w:pPr>
              <w:rPr>
                <w:szCs w:val="22"/>
              </w:rPr>
            </w:pPr>
            <w:r w:rsidRPr="0002135B">
              <w:rPr>
                <w:szCs w:val="22"/>
              </w:rPr>
              <w:t>Injection site reaction (such as injection site irritation</w:t>
            </w:r>
            <w:r w:rsidRPr="0002135B">
              <w:rPr>
                <w:szCs w:val="22"/>
                <w:vertAlign w:val="superscript"/>
              </w:rPr>
              <w:t xml:space="preserve"> </w:t>
            </w:r>
            <w:r w:rsidRPr="0002135B">
              <w:rPr>
                <w:szCs w:val="22"/>
              </w:rPr>
              <w:t>and injection site swelling).</w:t>
            </w:r>
          </w:p>
        </w:tc>
      </w:tr>
      <w:tr w:rsidR="00E700C0" w:rsidRPr="00E700C0" w14:paraId="6E39F29C"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2027F750" w14:textId="77777777" w:rsidR="005C1B21" w:rsidRPr="0002135B" w:rsidRDefault="005C1B21" w:rsidP="00D3301A">
            <w:pPr>
              <w:rPr>
                <w:b/>
                <w:bCs/>
                <w:szCs w:val="22"/>
              </w:rPr>
            </w:pPr>
            <w:r w:rsidRPr="0002135B">
              <w:rPr>
                <w:b/>
                <w:bCs/>
                <w:szCs w:val="22"/>
              </w:rPr>
              <w:t>Rare</w:t>
            </w:r>
          </w:p>
          <w:p w14:paraId="38477E45"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29C3FE7A" w14:textId="77777777" w:rsidR="005C1B21" w:rsidRPr="0002135B" w:rsidRDefault="005C1B21" w:rsidP="00D3301A">
            <w:pPr>
              <w:rPr>
                <w:szCs w:val="22"/>
              </w:rPr>
            </w:pPr>
            <w:r w:rsidRPr="0002135B">
              <w:rPr>
                <w:szCs w:val="22"/>
              </w:rPr>
              <w:t>Liver disorder;</w:t>
            </w:r>
          </w:p>
          <w:p w14:paraId="5F0646E4"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1</w:t>
            </w:r>
            <w:r w:rsidRPr="0002135B">
              <w:rPr>
                <w:szCs w:val="22"/>
              </w:rPr>
              <w:t>.</w:t>
            </w:r>
          </w:p>
          <w:p w14:paraId="0EDA77FE" w14:textId="77777777" w:rsidR="005C1B21" w:rsidRPr="0002135B" w:rsidRDefault="005C1B21" w:rsidP="00D3301A">
            <w:pPr>
              <w:rPr>
                <w:szCs w:val="22"/>
              </w:rPr>
            </w:pPr>
          </w:p>
        </w:tc>
      </w:tr>
      <w:tr w:rsidR="00E700C0" w:rsidRPr="00E700C0" w14:paraId="7922EFB4"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401D325F" w14:textId="77777777" w:rsidR="005C1B21" w:rsidRPr="0002135B" w:rsidRDefault="005C1B21" w:rsidP="00D3301A">
            <w:pPr>
              <w:rPr>
                <w:b/>
                <w:bCs/>
                <w:szCs w:val="22"/>
              </w:rPr>
            </w:pPr>
            <w:r w:rsidRPr="0002135B">
              <w:rPr>
                <w:b/>
                <w:bCs/>
                <w:szCs w:val="22"/>
              </w:rPr>
              <w:t>Very rare</w:t>
            </w:r>
          </w:p>
          <w:p w14:paraId="3B224F56"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2E4A7481"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2</w:t>
            </w:r>
            <w:r w:rsidRPr="0002135B">
              <w:rPr>
                <w:szCs w:val="22"/>
              </w:rPr>
              <w:t>;</w:t>
            </w:r>
          </w:p>
          <w:p w14:paraId="79643FAB" w14:textId="77777777" w:rsidR="005C1B21" w:rsidRPr="0002135B" w:rsidRDefault="005C1B21" w:rsidP="00D3301A">
            <w:pPr>
              <w:rPr>
                <w:szCs w:val="22"/>
              </w:rPr>
            </w:pPr>
            <w:r w:rsidRPr="0002135B">
              <w:rPr>
                <w:szCs w:val="22"/>
              </w:rPr>
              <w:t>Ataxia(incoordination)</w:t>
            </w:r>
            <w:r w:rsidRPr="0002135B">
              <w:rPr>
                <w:szCs w:val="22"/>
                <w:vertAlign w:val="superscript"/>
              </w:rPr>
              <w:t>2</w:t>
            </w:r>
            <w:r w:rsidRPr="0002135B">
              <w:rPr>
                <w:szCs w:val="22"/>
              </w:rPr>
              <w:t>;</w:t>
            </w:r>
          </w:p>
          <w:p w14:paraId="15EB75EA"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3</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05174FFA"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1</w:t>
            </w:r>
            <w:r w:rsidRPr="0002135B">
              <w:rPr>
                <w:rFonts w:ascii="Times New Roman" w:hAnsi="Times New Roman" w:cs="Times New Roman"/>
                <w:color w:val="auto"/>
                <w:sz w:val="22"/>
                <w:szCs w:val="22"/>
                <w:lang w:val="en-US"/>
              </w:rPr>
              <w:t>;</w:t>
            </w:r>
          </w:p>
          <w:p w14:paraId="6A63E59C"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xml:space="preserve">; </w:t>
            </w:r>
          </w:p>
          <w:p w14:paraId="156C8FEE"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Excitation</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 xml:space="preserve">; </w:t>
            </w:r>
          </w:p>
          <w:p w14:paraId="00DA536A"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Muscle weakness</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w:t>
            </w:r>
          </w:p>
          <w:p w14:paraId="52BEB497"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4C52B271" w14:textId="77777777" w:rsidR="005C1B21" w:rsidRPr="0002135B" w:rsidRDefault="005C1B21" w:rsidP="005C1B21">
      <w:pPr>
        <w:rPr>
          <w:szCs w:val="22"/>
        </w:rPr>
      </w:pPr>
      <w:r w:rsidRPr="0002135B">
        <w:rPr>
          <w:szCs w:val="22"/>
          <w:vertAlign w:val="superscript"/>
        </w:rPr>
        <w:t>1</w:t>
      </w:r>
      <w:r w:rsidRPr="0002135B">
        <w:rPr>
          <w:szCs w:val="22"/>
        </w:rPr>
        <w:t xml:space="preserve"> Particularly in hypovolaemic and hypotensive animals.</w:t>
      </w:r>
    </w:p>
    <w:p w14:paraId="1B94822D" w14:textId="77777777" w:rsidR="005C1B21" w:rsidRPr="0002135B" w:rsidRDefault="005C1B21" w:rsidP="005C1B21">
      <w:pPr>
        <w:rPr>
          <w:szCs w:val="22"/>
        </w:rPr>
      </w:pPr>
      <w:r w:rsidRPr="0002135B">
        <w:rPr>
          <w:szCs w:val="22"/>
          <w:vertAlign w:val="superscript"/>
        </w:rPr>
        <w:lastRenderedPageBreak/>
        <w:t xml:space="preserve">2 </w:t>
      </w:r>
      <w:r w:rsidRPr="0002135B">
        <w:rPr>
          <w:szCs w:val="22"/>
        </w:rPr>
        <w:t>After intravenous administration. At the onset of the first symptoms, administration should be stopped immediately and, if necessary, anti-shock treatment should be started.</w:t>
      </w:r>
    </w:p>
    <w:p w14:paraId="2B52CC1E"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Blood count abnormalities. </w:t>
      </w:r>
    </w:p>
    <w:p w14:paraId="226D7796" w14:textId="77777777" w:rsidR="005C1B21" w:rsidRPr="0002135B" w:rsidRDefault="005C1B21" w:rsidP="005C1B21">
      <w:pPr>
        <w:rPr>
          <w:szCs w:val="22"/>
        </w:rPr>
      </w:pPr>
      <w:r w:rsidRPr="0002135B">
        <w:rPr>
          <w:szCs w:val="22"/>
          <w:vertAlign w:val="superscript"/>
        </w:rPr>
        <w:t>4</w:t>
      </w:r>
      <w:r w:rsidRPr="0002135B">
        <w:rPr>
          <w:szCs w:val="22"/>
        </w:rPr>
        <w:t xml:space="preserve"> By a tocolytic effect induced by inhibition of the synthesis of prostaglandins, responsible for the initiation of parturition. </w:t>
      </w:r>
    </w:p>
    <w:p w14:paraId="5C91836B" w14:textId="77777777" w:rsidR="005C1B21" w:rsidRPr="0002135B" w:rsidRDefault="005C1B21" w:rsidP="005C1B21">
      <w:pPr>
        <w:rPr>
          <w:szCs w:val="22"/>
        </w:rPr>
      </w:pPr>
      <w:r w:rsidRPr="0002135B">
        <w:rPr>
          <w:szCs w:val="22"/>
          <w:vertAlign w:val="superscript"/>
          <w:lang w:bidi="hi-IN"/>
        </w:rPr>
        <w:t xml:space="preserve">5 </w:t>
      </w:r>
      <w:r w:rsidRPr="0002135B">
        <w:rPr>
          <w:szCs w:val="22"/>
        </w:rPr>
        <w:t xml:space="preserve">If the product is used in the period following parturition. </w:t>
      </w:r>
    </w:p>
    <w:p w14:paraId="556B761D" w14:textId="77777777" w:rsidR="005C1B21" w:rsidRPr="0002135B" w:rsidRDefault="005C1B21" w:rsidP="005C1B21">
      <w:pPr>
        <w:rPr>
          <w:szCs w:val="22"/>
          <w:lang w:bidi="hi-IN"/>
        </w:rPr>
      </w:pPr>
      <w:r w:rsidRPr="0002135B">
        <w:rPr>
          <w:szCs w:val="22"/>
          <w:vertAlign w:val="superscript"/>
          <w:lang w:bidi="hi-IN"/>
        </w:rPr>
        <w:t>6</w:t>
      </w:r>
      <w:r w:rsidRPr="0002135B">
        <w:rPr>
          <w:szCs w:val="22"/>
          <w:lang w:bidi="hi-IN"/>
        </w:rPr>
        <w:t xml:space="preserve"> May occur through accidental intra-arterial injection.</w:t>
      </w:r>
    </w:p>
    <w:p w14:paraId="169F1300" w14:textId="77777777" w:rsidR="005C1B21" w:rsidRPr="0002135B" w:rsidRDefault="005C1B21" w:rsidP="005C1B21">
      <w:pPr>
        <w:rPr>
          <w:szCs w:val="22"/>
        </w:rPr>
      </w:pPr>
    </w:p>
    <w:p w14:paraId="6FA8A005" w14:textId="77777777" w:rsidR="005C1B21" w:rsidRPr="0002135B" w:rsidRDefault="005C1B21" w:rsidP="005C1B21">
      <w:pPr>
        <w:rPr>
          <w:szCs w:val="22"/>
        </w:rPr>
      </w:pPr>
      <w:r w:rsidRPr="0002135B">
        <w:rPr>
          <w:szCs w:val="22"/>
        </w:rPr>
        <w:t>Pigs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7087"/>
      </w:tblGrid>
      <w:tr w:rsidR="00E700C0" w:rsidRPr="00E700C0" w14:paraId="05DFC3C2"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330FC26C" w14:textId="77777777" w:rsidR="005C1B21" w:rsidRPr="0002135B" w:rsidRDefault="005C1B21" w:rsidP="00D3301A">
            <w:pPr>
              <w:rPr>
                <w:b/>
                <w:bCs/>
                <w:szCs w:val="22"/>
              </w:rPr>
            </w:pPr>
            <w:r w:rsidRPr="0002135B">
              <w:rPr>
                <w:b/>
                <w:bCs/>
                <w:szCs w:val="22"/>
              </w:rPr>
              <w:t>Uncommon</w:t>
            </w:r>
          </w:p>
          <w:p w14:paraId="7EA28492" w14:textId="77777777" w:rsidR="005C1B21" w:rsidRPr="0002135B" w:rsidRDefault="005C1B21" w:rsidP="00D3301A">
            <w:pPr>
              <w:rPr>
                <w:szCs w:val="22"/>
              </w:rPr>
            </w:pPr>
            <w:r w:rsidRPr="0002135B">
              <w:rPr>
                <w:szCs w:val="22"/>
              </w:rPr>
              <w:t>(1 to 10 animals / 1,000 animals treated):</w:t>
            </w:r>
          </w:p>
        </w:tc>
        <w:tc>
          <w:tcPr>
            <w:tcW w:w="7087" w:type="dxa"/>
            <w:tcBorders>
              <w:top w:val="single" w:sz="4" w:space="0" w:color="000000"/>
              <w:left w:val="single" w:sz="4" w:space="0" w:color="000000"/>
              <w:bottom w:val="single" w:sz="4" w:space="0" w:color="000000"/>
              <w:right w:val="single" w:sz="4" w:space="0" w:color="000000"/>
            </w:tcBorders>
          </w:tcPr>
          <w:p w14:paraId="3BC4BEFD" w14:textId="77777777" w:rsidR="005C1B21" w:rsidRPr="0002135B" w:rsidRDefault="005C1B21" w:rsidP="00D3301A">
            <w:pPr>
              <w:rPr>
                <w:szCs w:val="22"/>
              </w:rPr>
            </w:pPr>
            <w:r w:rsidRPr="0002135B">
              <w:rPr>
                <w:szCs w:val="22"/>
              </w:rPr>
              <w:t>Injection site reaction (such as injection site skin discolouration, injection site pain, injection site irritation</w:t>
            </w:r>
            <w:r w:rsidRPr="0002135B">
              <w:rPr>
                <w:szCs w:val="22"/>
                <w:vertAlign w:val="superscript"/>
              </w:rPr>
              <w:t xml:space="preserve"> </w:t>
            </w:r>
            <w:r w:rsidRPr="0002135B">
              <w:rPr>
                <w:szCs w:val="22"/>
              </w:rPr>
              <w:t>and injection site swelling)</w:t>
            </w:r>
            <w:r w:rsidRPr="0002135B">
              <w:rPr>
                <w:szCs w:val="22"/>
                <w:vertAlign w:val="superscript"/>
              </w:rPr>
              <w:t xml:space="preserve"> 1</w:t>
            </w:r>
            <w:r w:rsidRPr="0002135B">
              <w:rPr>
                <w:szCs w:val="22"/>
              </w:rPr>
              <w:t>.</w:t>
            </w:r>
          </w:p>
        </w:tc>
      </w:tr>
      <w:tr w:rsidR="00E700C0" w:rsidRPr="00E700C0" w14:paraId="5E7069BB"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7465A6C4" w14:textId="77777777" w:rsidR="005C1B21" w:rsidRPr="0002135B" w:rsidRDefault="005C1B21" w:rsidP="00D3301A">
            <w:pPr>
              <w:rPr>
                <w:b/>
                <w:bCs/>
                <w:szCs w:val="22"/>
              </w:rPr>
            </w:pPr>
            <w:r w:rsidRPr="0002135B">
              <w:rPr>
                <w:b/>
                <w:bCs/>
                <w:szCs w:val="22"/>
              </w:rPr>
              <w:t>Rare</w:t>
            </w:r>
          </w:p>
          <w:p w14:paraId="7ABB9D5E" w14:textId="77777777" w:rsidR="005C1B21" w:rsidRPr="0002135B" w:rsidRDefault="005C1B21" w:rsidP="00D3301A">
            <w:pPr>
              <w:rPr>
                <w:szCs w:val="22"/>
              </w:rPr>
            </w:pPr>
            <w:r w:rsidRPr="0002135B">
              <w:rPr>
                <w:szCs w:val="22"/>
              </w:rPr>
              <w:t>(1 to 10 animals / 10,000 animals treated):</w:t>
            </w:r>
          </w:p>
        </w:tc>
        <w:tc>
          <w:tcPr>
            <w:tcW w:w="7087" w:type="dxa"/>
            <w:tcBorders>
              <w:top w:val="single" w:sz="4" w:space="0" w:color="000000"/>
              <w:left w:val="single" w:sz="4" w:space="0" w:color="000000"/>
              <w:bottom w:val="single" w:sz="4" w:space="0" w:color="000000"/>
              <w:right w:val="single" w:sz="4" w:space="0" w:color="000000"/>
            </w:tcBorders>
          </w:tcPr>
          <w:p w14:paraId="0A911C35" w14:textId="77777777" w:rsidR="005C1B21" w:rsidRPr="0002135B" w:rsidRDefault="005C1B21" w:rsidP="00D3301A">
            <w:pPr>
              <w:rPr>
                <w:szCs w:val="22"/>
              </w:rPr>
            </w:pPr>
            <w:r w:rsidRPr="0002135B">
              <w:rPr>
                <w:szCs w:val="22"/>
              </w:rPr>
              <w:t>Liver disorder;</w:t>
            </w:r>
          </w:p>
          <w:p w14:paraId="7BF3D6DF" w14:textId="77777777" w:rsidR="005C1B21" w:rsidRPr="0002135B" w:rsidRDefault="005C1B21" w:rsidP="00D3301A">
            <w:pPr>
              <w:rPr>
                <w:szCs w:val="22"/>
              </w:rPr>
            </w:pPr>
            <w:r w:rsidRPr="0002135B">
              <w:rPr>
                <w:szCs w:val="22"/>
              </w:rPr>
              <w:t>Renal disorder (Nephropathy, Papillary necrosis)</w:t>
            </w:r>
            <w:r w:rsidRPr="0002135B">
              <w:rPr>
                <w:szCs w:val="22"/>
                <w:vertAlign w:val="superscript"/>
              </w:rPr>
              <w:t>2</w:t>
            </w:r>
            <w:r w:rsidRPr="0002135B">
              <w:rPr>
                <w:szCs w:val="22"/>
              </w:rPr>
              <w:t>.</w:t>
            </w:r>
          </w:p>
          <w:p w14:paraId="54871D00" w14:textId="77777777" w:rsidR="005C1B21" w:rsidRPr="0002135B" w:rsidRDefault="005C1B21" w:rsidP="00D3301A">
            <w:pPr>
              <w:rPr>
                <w:szCs w:val="22"/>
              </w:rPr>
            </w:pPr>
          </w:p>
        </w:tc>
      </w:tr>
      <w:tr w:rsidR="00E700C0" w:rsidRPr="00E700C0" w14:paraId="2828BB65" w14:textId="77777777" w:rsidTr="00D3301A">
        <w:tc>
          <w:tcPr>
            <w:tcW w:w="3114" w:type="dxa"/>
            <w:tcBorders>
              <w:top w:val="single" w:sz="4" w:space="0" w:color="000000"/>
              <w:left w:val="single" w:sz="4" w:space="0" w:color="000000"/>
              <w:bottom w:val="single" w:sz="4" w:space="0" w:color="000000"/>
              <w:right w:val="single" w:sz="4" w:space="0" w:color="000000"/>
            </w:tcBorders>
            <w:hideMark/>
          </w:tcPr>
          <w:p w14:paraId="199517E2" w14:textId="77777777" w:rsidR="005C1B21" w:rsidRPr="0002135B" w:rsidRDefault="005C1B21" w:rsidP="00D3301A">
            <w:pPr>
              <w:rPr>
                <w:b/>
                <w:bCs/>
                <w:szCs w:val="22"/>
              </w:rPr>
            </w:pPr>
            <w:r w:rsidRPr="0002135B">
              <w:rPr>
                <w:b/>
                <w:bCs/>
                <w:szCs w:val="22"/>
              </w:rPr>
              <w:t>Very rare</w:t>
            </w:r>
          </w:p>
          <w:p w14:paraId="07C1F0A1" w14:textId="77777777" w:rsidR="005C1B21" w:rsidRPr="0002135B" w:rsidRDefault="005C1B21" w:rsidP="00D3301A">
            <w:pPr>
              <w:rPr>
                <w:szCs w:val="22"/>
              </w:rPr>
            </w:pPr>
            <w:r w:rsidRPr="0002135B">
              <w:rPr>
                <w:szCs w:val="22"/>
              </w:rPr>
              <w:t>(&lt;1 animal / 10,000 animals treated, including isolated reports):</w:t>
            </w:r>
          </w:p>
        </w:tc>
        <w:tc>
          <w:tcPr>
            <w:tcW w:w="7087" w:type="dxa"/>
            <w:tcBorders>
              <w:top w:val="single" w:sz="4" w:space="0" w:color="000000"/>
              <w:left w:val="single" w:sz="4" w:space="0" w:color="000000"/>
              <w:bottom w:val="single" w:sz="4" w:space="0" w:color="000000"/>
              <w:right w:val="single" w:sz="4" w:space="0" w:color="000000"/>
            </w:tcBorders>
          </w:tcPr>
          <w:p w14:paraId="3638F474" w14:textId="77777777" w:rsidR="005C1B21" w:rsidRPr="0002135B" w:rsidRDefault="005C1B21" w:rsidP="00D3301A">
            <w:pPr>
              <w:rPr>
                <w:szCs w:val="22"/>
              </w:rPr>
            </w:pPr>
            <w:r w:rsidRPr="0002135B">
              <w:rPr>
                <w:szCs w:val="22"/>
              </w:rPr>
              <w:t>Anaphylaxis (e.g. Anaphylactic shock, Hyperventilation, Convulsion, Collapse, Death)</w:t>
            </w:r>
            <w:r w:rsidRPr="0002135B">
              <w:rPr>
                <w:szCs w:val="22"/>
                <w:vertAlign w:val="superscript"/>
              </w:rPr>
              <w:t>3</w:t>
            </w:r>
            <w:r w:rsidRPr="0002135B">
              <w:rPr>
                <w:szCs w:val="22"/>
              </w:rPr>
              <w:t>;</w:t>
            </w:r>
          </w:p>
          <w:p w14:paraId="4206E72C" w14:textId="77777777" w:rsidR="005C1B21" w:rsidRPr="0002135B" w:rsidRDefault="005C1B21" w:rsidP="00D3301A">
            <w:pPr>
              <w:rPr>
                <w:szCs w:val="22"/>
              </w:rPr>
            </w:pPr>
            <w:r w:rsidRPr="0002135B">
              <w:rPr>
                <w:szCs w:val="22"/>
              </w:rPr>
              <w:t>Ataxia (incoordination)</w:t>
            </w:r>
            <w:r w:rsidRPr="0002135B">
              <w:rPr>
                <w:szCs w:val="22"/>
                <w:vertAlign w:val="superscript"/>
              </w:rPr>
              <w:t>3</w:t>
            </w:r>
            <w:r w:rsidRPr="0002135B">
              <w:rPr>
                <w:szCs w:val="22"/>
              </w:rPr>
              <w:t>;</w:t>
            </w:r>
          </w:p>
          <w:p w14:paraId="1DDF6571"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Blood and lymphatic system disorder</w:t>
            </w:r>
            <w:r w:rsidRPr="0002135B">
              <w:rPr>
                <w:rFonts w:ascii="Times New Roman" w:hAnsi="Times New Roman" w:cs="Times New Roman"/>
                <w:color w:val="auto"/>
                <w:sz w:val="22"/>
                <w:szCs w:val="22"/>
                <w:vertAlign w:val="superscript"/>
                <w:lang w:val="en-US"/>
              </w:rPr>
              <w:t>4</w:t>
            </w:r>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w:t>
            </w:r>
          </w:p>
          <w:p w14:paraId="1E436D74"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 xml:space="preserve">Digestive tract disorder (gastrointestinal irritation, gastrointestinal ulceration, digestive tract </w:t>
            </w:r>
            <w:proofErr w:type="spellStart"/>
            <w:r w:rsidRPr="0002135B">
              <w:rPr>
                <w:rFonts w:ascii="Times New Roman" w:hAnsi="Times New Roman" w:cs="Times New Roman"/>
                <w:color w:val="auto"/>
                <w:sz w:val="22"/>
                <w:szCs w:val="22"/>
                <w:lang w:val="en-US"/>
              </w:rPr>
              <w:t>haemorrhage</w:t>
            </w:r>
            <w:proofErr w:type="spellEnd"/>
            <w:r w:rsidRPr="0002135B">
              <w:rPr>
                <w:rFonts w:ascii="Times New Roman" w:hAnsi="Times New Roman" w:cs="Times New Roman"/>
                <w:color w:val="auto"/>
                <w:sz w:val="22"/>
                <w:szCs w:val="22"/>
                <w:lang w:val="en-US"/>
              </w:rPr>
              <w:t xml:space="preserve">, vomiting, nausea, blood in </w:t>
            </w:r>
            <w:proofErr w:type="spellStart"/>
            <w:r w:rsidRPr="0002135B">
              <w:rPr>
                <w:rFonts w:ascii="Times New Roman" w:hAnsi="Times New Roman" w:cs="Times New Roman"/>
                <w:color w:val="auto"/>
                <w:sz w:val="22"/>
                <w:szCs w:val="22"/>
                <w:lang w:val="en-US"/>
              </w:rPr>
              <w:t>faeces</w:t>
            </w:r>
            <w:proofErr w:type="spellEnd"/>
            <w:r w:rsidRPr="0002135B">
              <w:rPr>
                <w:rFonts w:ascii="Times New Roman" w:hAnsi="Times New Roman" w:cs="Times New Roman"/>
                <w:color w:val="auto"/>
                <w:sz w:val="22"/>
                <w:szCs w:val="22"/>
                <w:lang w:val="en-US"/>
              </w:rPr>
              <w:t xml:space="preserve">, </w:t>
            </w:r>
            <w:proofErr w:type="spellStart"/>
            <w:r w:rsidRPr="0002135B">
              <w:rPr>
                <w:rFonts w:ascii="Times New Roman" w:hAnsi="Times New Roman" w:cs="Times New Roman"/>
                <w:color w:val="auto"/>
                <w:sz w:val="22"/>
                <w:szCs w:val="22"/>
                <w:lang w:val="en-US"/>
              </w:rPr>
              <w:t>diarrhoea</w:t>
            </w:r>
            <w:proofErr w:type="spellEnd"/>
            <w:r w:rsidRPr="0002135B">
              <w:rPr>
                <w:rFonts w:ascii="Times New Roman" w:hAnsi="Times New Roman" w:cs="Times New Roman"/>
                <w:color w:val="auto"/>
                <w:sz w:val="22"/>
                <w:szCs w:val="22"/>
                <w:lang w:val="en-US"/>
              </w:rPr>
              <w:t>)</w:t>
            </w:r>
            <w:r w:rsidRPr="0002135B">
              <w:rPr>
                <w:rFonts w:ascii="Times New Roman" w:hAnsi="Times New Roman" w:cs="Times New Roman"/>
                <w:color w:val="auto"/>
                <w:sz w:val="22"/>
                <w:szCs w:val="22"/>
                <w:vertAlign w:val="superscript"/>
                <w:lang w:val="en-US"/>
              </w:rPr>
              <w:t>2</w:t>
            </w:r>
            <w:r w:rsidRPr="0002135B">
              <w:rPr>
                <w:rFonts w:ascii="Times New Roman" w:hAnsi="Times New Roman" w:cs="Times New Roman"/>
                <w:color w:val="auto"/>
                <w:sz w:val="22"/>
                <w:szCs w:val="22"/>
                <w:lang w:val="en-US"/>
              </w:rPr>
              <w:t>;</w:t>
            </w:r>
          </w:p>
          <w:p w14:paraId="1BCAC6F8"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Delay of parturition</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stillbirth</w:t>
            </w:r>
            <w:r w:rsidRPr="0002135B">
              <w:rPr>
                <w:rFonts w:ascii="Times New Roman" w:hAnsi="Times New Roman" w:cs="Times New Roman"/>
                <w:color w:val="auto"/>
                <w:sz w:val="22"/>
                <w:szCs w:val="22"/>
                <w:vertAlign w:val="superscript"/>
                <w:lang w:val="en-US"/>
              </w:rPr>
              <w:t>5</w:t>
            </w:r>
            <w:r w:rsidRPr="0002135B">
              <w:rPr>
                <w:rFonts w:ascii="Times New Roman" w:hAnsi="Times New Roman" w:cs="Times New Roman"/>
                <w:color w:val="auto"/>
                <w:sz w:val="22"/>
                <w:szCs w:val="22"/>
                <w:lang w:val="en-US"/>
              </w:rPr>
              <w:t>, retained placenta</w:t>
            </w:r>
            <w:r w:rsidRPr="0002135B">
              <w:rPr>
                <w:rFonts w:ascii="Times New Roman" w:hAnsi="Times New Roman" w:cs="Times New Roman"/>
                <w:color w:val="auto"/>
                <w:sz w:val="22"/>
                <w:szCs w:val="22"/>
                <w:vertAlign w:val="superscript"/>
                <w:lang w:val="en-US"/>
              </w:rPr>
              <w:t>6</w:t>
            </w:r>
            <w:r w:rsidRPr="0002135B">
              <w:rPr>
                <w:rFonts w:ascii="Times New Roman" w:hAnsi="Times New Roman" w:cs="Times New Roman"/>
                <w:color w:val="auto"/>
                <w:sz w:val="22"/>
                <w:szCs w:val="22"/>
                <w:lang w:val="en-US"/>
              </w:rPr>
              <w:t xml:space="preserve">; </w:t>
            </w:r>
          </w:p>
          <w:p w14:paraId="4D3FEB0A" w14:textId="77777777" w:rsidR="005C1B21" w:rsidRPr="0002135B" w:rsidRDefault="005C1B21" w:rsidP="00D3301A">
            <w:pPr>
              <w:pStyle w:val="Default"/>
              <w:rPr>
                <w:rFonts w:ascii="Times New Roman" w:hAnsi="Times New Roman" w:cs="Times New Roman"/>
                <w:color w:val="auto"/>
                <w:sz w:val="22"/>
                <w:szCs w:val="22"/>
                <w:lang w:val="en-US"/>
              </w:rPr>
            </w:pPr>
            <w:r w:rsidRPr="0002135B">
              <w:rPr>
                <w:rFonts w:ascii="Times New Roman" w:hAnsi="Times New Roman" w:cs="Times New Roman"/>
                <w:color w:val="auto"/>
                <w:sz w:val="22"/>
                <w:szCs w:val="22"/>
                <w:lang w:val="en-US"/>
              </w:rPr>
              <w:t>Appetite loss.</w:t>
            </w:r>
          </w:p>
        </w:tc>
      </w:tr>
    </w:tbl>
    <w:p w14:paraId="3DA9E696" w14:textId="77777777" w:rsidR="005C1B21" w:rsidRPr="0002135B" w:rsidRDefault="005C1B21" w:rsidP="005C1B21">
      <w:pPr>
        <w:rPr>
          <w:szCs w:val="22"/>
        </w:rPr>
      </w:pPr>
      <w:r w:rsidRPr="0002135B">
        <w:rPr>
          <w:szCs w:val="22"/>
          <w:vertAlign w:val="superscript"/>
        </w:rPr>
        <w:t>1</w:t>
      </w:r>
      <w:r w:rsidRPr="0002135B">
        <w:rPr>
          <w:szCs w:val="22"/>
        </w:rPr>
        <w:t xml:space="preserve"> Resolves spontaneously within 14 days.</w:t>
      </w:r>
      <w:r w:rsidRPr="0002135B">
        <w:rPr>
          <w:szCs w:val="22"/>
        </w:rPr>
        <w:br/>
      </w:r>
      <w:r w:rsidRPr="0002135B">
        <w:rPr>
          <w:szCs w:val="22"/>
          <w:vertAlign w:val="superscript"/>
        </w:rPr>
        <w:t>2</w:t>
      </w:r>
      <w:r w:rsidRPr="0002135B">
        <w:rPr>
          <w:szCs w:val="22"/>
        </w:rPr>
        <w:t xml:space="preserve"> Particularly in hypovolaemic and hypotensive animals.</w:t>
      </w:r>
    </w:p>
    <w:p w14:paraId="39FFDA9D" w14:textId="77777777" w:rsidR="005C1B21" w:rsidRPr="0002135B" w:rsidRDefault="005C1B21" w:rsidP="005C1B21">
      <w:pPr>
        <w:rPr>
          <w:szCs w:val="22"/>
        </w:rPr>
      </w:pPr>
      <w:r w:rsidRPr="0002135B">
        <w:rPr>
          <w:szCs w:val="22"/>
          <w:vertAlign w:val="superscript"/>
        </w:rPr>
        <w:t xml:space="preserve">3 </w:t>
      </w:r>
      <w:r w:rsidRPr="0002135B">
        <w:rPr>
          <w:szCs w:val="22"/>
        </w:rPr>
        <w:t xml:space="preserve">After intravenous administration. At the onset of the first symptoms, administration should be stopped immediately and, if necessary, anti-shock treatment should be started. </w:t>
      </w:r>
    </w:p>
    <w:p w14:paraId="277295E0" w14:textId="77777777" w:rsidR="005C1B21" w:rsidRPr="0002135B" w:rsidRDefault="005C1B21" w:rsidP="005C1B21">
      <w:pPr>
        <w:rPr>
          <w:szCs w:val="22"/>
        </w:rPr>
      </w:pPr>
      <w:r w:rsidRPr="0002135B">
        <w:rPr>
          <w:szCs w:val="22"/>
          <w:vertAlign w:val="superscript"/>
        </w:rPr>
        <w:t xml:space="preserve">4 </w:t>
      </w:r>
      <w:r w:rsidRPr="0002135B">
        <w:rPr>
          <w:szCs w:val="22"/>
        </w:rPr>
        <w:t xml:space="preserve">Blood count abnormalities. </w:t>
      </w:r>
    </w:p>
    <w:p w14:paraId="71EC67DF" w14:textId="77777777" w:rsidR="005C1B21" w:rsidRPr="0002135B" w:rsidRDefault="005C1B21" w:rsidP="005C1B21">
      <w:pPr>
        <w:rPr>
          <w:szCs w:val="22"/>
        </w:rPr>
      </w:pPr>
      <w:r w:rsidRPr="0002135B">
        <w:rPr>
          <w:szCs w:val="22"/>
          <w:vertAlign w:val="superscript"/>
        </w:rPr>
        <w:t>5</w:t>
      </w:r>
      <w:r w:rsidRPr="0002135B">
        <w:rPr>
          <w:szCs w:val="22"/>
        </w:rPr>
        <w:t xml:space="preserve"> By a tocolytic effect induced by inhibition of the synthesis of prostaglandins, responsible for the initiation of parturition. </w:t>
      </w:r>
    </w:p>
    <w:p w14:paraId="1559CA61" w14:textId="77777777" w:rsidR="005C1B21" w:rsidRPr="0002135B" w:rsidRDefault="005C1B21" w:rsidP="005C1B21">
      <w:pPr>
        <w:rPr>
          <w:szCs w:val="22"/>
        </w:rPr>
      </w:pPr>
      <w:r w:rsidRPr="0002135B">
        <w:rPr>
          <w:szCs w:val="22"/>
          <w:vertAlign w:val="superscript"/>
          <w:lang w:bidi="hi-IN"/>
        </w:rPr>
        <w:t xml:space="preserve">6 </w:t>
      </w:r>
      <w:r w:rsidRPr="0002135B">
        <w:rPr>
          <w:szCs w:val="22"/>
        </w:rPr>
        <w:t xml:space="preserve">If the product is used in the period following parturition. </w:t>
      </w:r>
    </w:p>
    <w:p w14:paraId="3AA322CE" w14:textId="77777777" w:rsidR="00C114FF" w:rsidRPr="006414D3" w:rsidRDefault="00C114FF" w:rsidP="00A9226B">
      <w:pPr>
        <w:tabs>
          <w:tab w:val="clear" w:pos="567"/>
        </w:tabs>
        <w:spacing w:line="240" w:lineRule="auto"/>
        <w:rPr>
          <w:iCs/>
          <w:szCs w:val="22"/>
        </w:rPr>
      </w:pPr>
    </w:p>
    <w:p w14:paraId="1F7AFE72" w14:textId="3C013FA7" w:rsidR="00F520FE" w:rsidRDefault="00516C78" w:rsidP="00F520FE">
      <w:pPr>
        <w:rPr>
          <w:szCs w:val="22"/>
        </w:rPr>
      </w:pPr>
      <w:r w:rsidRPr="006414D3">
        <w:rPr>
          <w:szCs w:val="22"/>
        </w:rPr>
        <w:t>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any adverse events to the marketing authorisation holder</w:t>
      </w:r>
      <w:r w:rsidR="00BB04EB">
        <w:rPr>
          <w:szCs w:val="22"/>
        </w:rPr>
        <w:t xml:space="preserve"> </w:t>
      </w:r>
      <w:r w:rsidR="00E6096F">
        <w:rPr>
          <w:szCs w:val="22"/>
        </w:rPr>
        <w:t xml:space="preserve">or </w:t>
      </w:r>
      <w:r w:rsidRPr="006414D3">
        <w:rPr>
          <w:szCs w:val="22"/>
        </w:rPr>
        <w:t xml:space="preserve">the local representative of the marketing authorisation holder using the contact details at the end of this leaflet, or via your </w:t>
      </w:r>
      <w:r w:rsidRPr="00A95E81">
        <w:rPr>
          <w:szCs w:val="22"/>
        </w:rPr>
        <w:t>national reporting system</w:t>
      </w:r>
      <w:r w:rsidR="007D4796">
        <w:rPr>
          <w:szCs w:val="22"/>
        </w:rPr>
        <w:t>:</w:t>
      </w:r>
      <w:r w:rsidRPr="006414D3">
        <w:rPr>
          <w:szCs w:val="22"/>
        </w:rPr>
        <w:t xml:space="preserve"> </w:t>
      </w:r>
      <w:r w:rsidR="002F6DAA">
        <w:rPr>
          <w:szCs w:val="22"/>
        </w:rPr>
        <w:t>.</w:t>
      </w:r>
    </w:p>
    <w:p w14:paraId="4C802B70" w14:textId="77777777" w:rsidR="00F520FE" w:rsidRPr="006414D3" w:rsidRDefault="00F520FE" w:rsidP="00A9226B">
      <w:pPr>
        <w:tabs>
          <w:tab w:val="clear" w:pos="567"/>
        </w:tabs>
        <w:spacing w:line="240" w:lineRule="auto"/>
        <w:rPr>
          <w:iCs/>
          <w:szCs w:val="22"/>
        </w:rPr>
      </w:pPr>
    </w:p>
    <w:p w14:paraId="6C0F4139" w14:textId="77777777" w:rsidR="00F520FE" w:rsidRPr="006414D3" w:rsidRDefault="00F520FE" w:rsidP="00A9226B">
      <w:pPr>
        <w:tabs>
          <w:tab w:val="clear" w:pos="567"/>
        </w:tabs>
        <w:spacing w:line="240" w:lineRule="auto"/>
        <w:rPr>
          <w:iCs/>
          <w:szCs w:val="22"/>
        </w:rPr>
      </w:pPr>
    </w:p>
    <w:p w14:paraId="20462A3C"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8</w:t>
      </w:r>
      <w:r w:rsidR="003B1526">
        <w:rPr>
          <w:b/>
          <w:szCs w:val="22"/>
          <w:highlight w:val="lightGray"/>
        </w:rPr>
        <w:t>.</w:t>
      </w:r>
      <w:r w:rsidR="003B1526" w:rsidRPr="006414D3">
        <w:rPr>
          <w:b/>
          <w:szCs w:val="22"/>
        </w:rPr>
        <w:tab/>
      </w:r>
      <w:r w:rsidRPr="006414D3">
        <w:rPr>
          <w:b/>
          <w:szCs w:val="22"/>
        </w:rPr>
        <w:t xml:space="preserve">Dosage for each species, </w:t>
      </w:r>
      <w:proofErr w:type="gramStart"/>
      <w:r w:rsidRPr="006414D3">
        <w:rPr>
          <w:b/>
          <w:szCs w:val="22"/>
        </w:rPr>
        <w:t>routes</w:t>
      </w:r>
      <w:proofErr w:type="gramEnd"/>
      <w:r w:rsidRPr="006414D3">
        <w:rPr>
          <w:b/>
          <w:szCs w:val="22"/>
        </w:rPr>
        <w:t xml:space="preserve"> and method of administration</w:t>
      </w:r>
    </w:p>
    <w:p w14:paraId="048431DF" w14:textId="5726A695" w:rsidR="00CF16A0" w:rsidRDefault="00CF16A0" w:rsidP="00A9226B">
      <w:pPr>
        <w:tabs>
          <w:tab w:val="clear" w:pos="567"/>
        </w:tabs>
        <w:spacing w:line="240" w:lineRule="auto"/>
        <w:rPr>
          <w:szCs w:val="22"/>
        </w:rPr>
      </w:pPr>
    </w:p>
    <w:p w14:paraId="2EA278FC" w14:textId="77777777" w:rsidR="00F05493" w:rsidRPr="007E0993" w:rsidRDefault="00F05493" w:rsidP="00F05493">
      <w:pPr>
        <w:rPr>
          <w:szCs w:val="22"/>
        </w:rPr>
      </w:pPr>
      <w:r>
        <w:rPr>
          <w:szCs w:val="22"/>
        </w:rPr>
        <w:t>I</w:t>
      </w:r>
      <w:r w:rsidRPr="007E0993">
        <w:rPr>
          <w:szCs w:val="22"/>
        </w:rPr>
        <w:t>ntramuscular and intravenous use in cattle.</w:t>
      </w:r>
    </w:p>
    <w:p w14:paraId="2A082E45" w14:textId="77777777" w:rsidR="00F05493" w:rsidRPr="007E0993" w:rsidRDefault="00F05493" w:rsidP="00F05493">
      <w:pPr>
        <w:rPr>
          <w:szCs w:val="22"/>
        </w:rPr>
      </w:pPr>
      <w:r>
        <w:rPr>
          <w:szCs w:val="22"/>
        </w:rPr>
        <w:t>I</w:t>
      </w:r>
      <w:r w:rsidRPr="007E0993">
        <w:rPr>
          <w:szCs w:val="22"/>
        </w:rPr>
        <w:t>ntramuscular use in pigs.</w:t>
      </w:r>
    </w:p>
    <w:p w14:paraId="16E3D4ED" w14:textId="77777777" w:rsidR="00F05493" w:rsidRPr="007E0993" w:rsidRDefault="00F05493" w:rsidP="00F05493">
      <w:pPr>
        <w:rPr>
          <w:szCs w:val="22"/>
        </w:rPr>
      </w:pPr>
      <w:r>
        <w:rPr>
          <w:szCs w:val="22"/>
        </w:rPr>
        <w:t>I</w:t>
      </w:r>
      <w:r w:rsidRPr="007E0993">
        <w:rPr>
          <w:szCs w:val="22"/>
        </w:rPr>
        <w:t>ntravenous use in horses.</w:t>
      </w:r>
    </w:p>
    <w:p w14:paraId="3D6C42FE" w14:textId="77777777" w:rsidR="00F05493"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p>
    <w:p w14:paraId="7D52DB44" w14:textId="77777777" w:rsidR="00F05493" w:rsidRPr="001273F3" w:rsidRDefault="00F05493" w:rsidP="00F05493">
      <w:pPr>
        <w:tabs>
          <w:tab w:val="clear" w:pos="567"/>
        </w:tabs>
        <w:autoSpaceDE w:val="0"/>
        <w:autoSpaceDN w:val="0"/>
        <w:adjustRightInd w:val="0"/>
        <w:spacing w:line="240" w:lineRule="auto"/>
        <w:rPr>
          <w:rFonts w:ascii="TimesNewRomanPSMT" w:hAnsi="TimesNewRomanPSMT" w:cs="TimesNewRomanPSMT"/>
          <w:b/>
          <w:bCs/>
          <w:szCs w:val="22"/>
          <w:u w:val="single"/>
          <w:lang w:eastAsia="de-DE"/>
        </w:rPr>
      </w:pPr>
      <w:r>
        <w:rPr>
          <w:rFonts w:ascii="TimesNewRomanPSMT" w:hAnsi="TimesNewRomanPSMT" w:cs="TimesNewRomanPSMT"/>
          <w:b/>
          <w:bCs/>
          <w:szCs w:val="22"/>
          <w:u w:val="single"/>
          <w:lang w:eastAsia="de-DE"/>
        </w:rPr>
        <w:t>Cattle</w:t>
      </w:r>
    </w:p>
    <w:p w14:paraId="6EB2CD77" w14:textId="77777777" w:rsidR="00F05493" w:rsidRPr="001273F3" w:rsidRDefault="00F05493" w:rsidP="00F05493">
      <w:pPr>
        <w:tabs>
          <w:tab w:val="clear" w:pos="567"/>
        </w:tabs>
        <w:autoSpaceDE w:val="0"/>
        <w:autoSpaceDN w:val="0"/>
        <w:adjustRightInd w:val="0"/>
        <w:spacing w:line="240" w:lineRule="auto"/>
        <w:rPr>
          <w:rFonts w:ascii="Arial" w:hAnsi="Arial" w:cs="Arial"/>
          <w:i/>
          <w:iCs/>
          <w:color w:val="0070C0"/>
          <w:szCs w:val="22"/>
          <w:u w:val="single"/>
          <w:lang w:val="en-US"/>
        </w:rPr>
      </w:pPr>
      <w:bookmarkStart w:id="51" w:name="_Hlk166854875"/>
      <w:r>
        <w:rPr>
          <w:rFonts w:ascii="TimesNewRomanPSMT" w:hAnsi="TimesNewRomanPSMT" w:cs="TimesNewRomanPSMT"/>
          <w:szCs w:val="22"/>
          <w:u w:val="single"/>
          <w:lang w:eastAsia="de-DE"/>
        </w:rPr>
        <w:t>A</w:t>
      </w:r>
      <w:r w:rsidRPr="001273F3">
        <w:rPr>
          <w:rFonts w:ascii="TimesNewRomanPSMT" w:hAnsi="TimesNewRomanPSMT" w:cs="TimesNewRomanPSMT"/>
          <w:szCs w:val="22"/>
          <w:u w:val="single"/>
          <w:lang w:eastAsia="de-DE"/>
        </w:rPr>
        <w:t xml:space="preserve">djunctive therapy in the treatment of bovine respiratory diseases, endotoxemia and acute mastitis and </w:t>
      </w:r>
      <w:r>
        <w:rPr>
          <w:rFonts w:ascii="TimesNewRomanPSMT" w:hAnsi="TimesNewRomanPSMT" w:cs="TimesNewRomanPSMT"/>
          <w:szCs w:val="22"/>
          <w:u w:val="single"/>
          <w:lang w:eastAsia="de-DE"/>
        </w:rPr>
        <w:t>a</w:t>
      </w:r>
      <w:r w:rsidRPr="001273F3">
        <w:rPr>
          <w:rFonts w:ascii="TimesNewRomanPSMT" w:hAnsi="TimesNewRomanPSMT" w:cs="TimesNewRomanPSMT"/>
          <w:szCs w:val="22"/>
          <w:u w:val="single"/>
          <w:lang w:eastAsia="de-DE"/>
        </w:rPr>
        <w:t>lleviation of acute inflammation and pain associated with musculoskeletal disorders</w:t>
      </w:r>
      <w:r w:rsidRPr="001273F3">
        <w:rPr>
          <w:rFonts w:ascii="Arial" w:hAnsi="Arial" w:cs="Arial"/>
          <w:i/>
          <w:iCs/>
          <w:color w:val="0070C0"/>
          <w:szCs w:val="22"/>
          <w:u w:val="single"/>
          <w:lang w:val="en-US"/>
        </w:rPr>
        <w:t xml:space="preserve"> </w:t>
      </w:r>
    </w:p>
    <w:p w14:paraId="5C81418B" w14:textId="77777777" w:rsidR="00F05493" w:rsidRPr="001273F3" w:rsidRDefault="00F05493" w:rsidP="00F05493">
      <w:pPr>
        <w:numPr>
          <w:ilvl w:val="12"/>
          <w:numId w:val="0"/>
        </w:numPr>
        <w:spacing w:line="276" w:lineRule="auto"/>
        <w:rPr>
          <w:rFonts w:ascii="TimesNewRomanPSMT" w:hAnsi="TimesNewRomanPSMT" w:cs="TimesNewRomanPSMT"/>
          <w:szCs w:val="22"/>
          <w:lang w:eastAsia="de-DE"/>
        </w:rPr>
      </w:pPr>
      <w:r w:rsidRPr="00D66A3A">
        <w:rPr>
          <w:rFonts w:ascii="TimesNewRomanPSMT" w:hAnsi="TimesNewRomanPSMT" w:cs="TimesNewRomanPSMT"/>
          <w:szCs w:val="22"/>
          <w:lang w:eastAsia="de-DE"/>
        </w:rPr>
        <w:t>2.2 mg</w:t>
      </w:r>
      <w:r>
        <w:rPr>
          <w:rFonts w:ascii="TimesNewRomanPSMT" w:hAnsi="TimesNewRomanPSMT" w:cs="TimesNewRomanPSMT"/>
          <w:szCs w:val="22"/>
          <w:lang w:eastAsia="de-DE"/>
        </w:rPr>
        <w:t xml:space="preserve"> flunixin</w:t>
      </w:r>
      <w:r w:rsidRPr="00D66A3A">
        <w:rPr>
          <w:rFonts w:ascii="TimesNewRomanPSMT" w:hAnsi="TimesNewRomanPSMT" w:cs="TimesNewRomanPSMT"/>
          <w:szCs w:val="22"/>
          <w:lang w:eastAsia="de-DE"/>
        </w:rPr>
        <w:t>/kg bodyweight (2 ml per 45 kg) once daily</w:t>
      </w:r>
      <w:r>
        <w:rPr>
          <w:rFonts w:ascii="TimesNewRomanPSMT" w:hAnsi="TimesNewRomanPSMT" w:cs="TimesNewRomanPSMT"/>
          <w:szCs w:val="22"/>
          <w:lang w:eastAsia="de-DE"/>
        </w:rPr>
        <w:t xml:space="preserve"> via the intramuscular or intravenous route.</w:t>
      </w:r>
      <w:r w:rsidRPr="001273F3">
        <w:rPr>
          <w:rFonts w:ascii="TimesNewRomanPSMT" w:hAnsi="TimesNewRomanPSMT" w:cs="TimesNewRomanPSMT"/>
          <w:szCs w:val="22"/>
          <w:lang w:eastAsia="de-DE"/>
        </w:rPr>
        <w:t xml:space="preserve"> Repeat as necessary at </w:t>
      </w:r>
      <w:proofErr w:type="gramStart"/>
      <w:r w:rsidRPr="001273F3">
        <w:rPr>
          <w:rFonts w:ascii="TimesNewRomanPSMT" w:hAnsi="TimesNewRomanPSMT" w:cs="TimesNewRomanPSMT"/>
          <w:szCs w:val="22"/>
          <w:lang w:eastAsia="de-DE"/>
        </w:rPr>
        <w:t>24 hour</w:t>
      </w:r>
      <w:proofErr w:type="gramEnd"/>
      <w:r w:rsidRPr="001273F3">
        <w:rPr>
          <w:rFonts w:ascii="TimesNewRomanPSMT" w:hAnsi="TimesNewRomanPSMT" w:cs="TimesNewRomanPSMT"/>
          <w:szCs w:val="22"/>
          <w:lang w:eastAsia="de-DE"/>
        </w:rPr>
        <w:t xml:space="preserve"> intervals </w:t>
      </w:r>
      <w:r>
        <w:rPr>
          <w:szCs w:val="22"/>
          <w:lang w:eastAsia="de-DE"/>
        </w:rPr>
        <w:t>for up to 3 consecutive days.</w:t>
      </w:r>
    </w:p>
    <w:p w14:paraId="65BC6050" w14:textId="77777777" w:rsidR="00F05493" w:rsidRPr="004E3BDD" w:rsidRDefault="00F05493" w:rsidP="00F05493">
      <w:pPr>
        <w:tabs>
          <w:tab w:val="clear" w:pos="567"/>
        </w:tabs>
        <w:spacing w:line="240" w:lineRule="auto"/>
        <w:rPr>
          <w:szCs w:val="22"/>
        </w:rPr>
      </w:pPr>
      <w:r w:rsidRPr="004E3BDD">
        <w:rPr>
          <w:szCs w:val="22"/>
        </w:rPr>
        <w:t xml:space="preserve">For intramuscular use, </w:t>
      </w:r>
      <w:r>
        <w:rPr>
          <w:szCs w:val="22"/>
        </w:rPr>
        <w:t xml:space="preserve">if dose </w:t>
      </w:r>
      <w:r w:rsidRPr="004E3BDD">
        <w:rPr>
          <w:szCs w:val="22"/>
        </w:rPr>
        <w:t xml:space="preserve">volumes </w:t>
      </w:r>
      <w:r>
        <w:rPr>
          <w:szCs w:val="22"/>
        </w:rPr>
        <w:t>exceed</w:t>
      </w:r>
      <w:r w:rsidRPr="004E3BDD">
        <w:rPr>
          <w:szCs w:val="22"/>
        </w:rPr>
        <w:t xml:space="preserve"> </w:t>
      </w:r>
      <w:r>
        <w:rPr>
          <w:szCs w:val="22"/>
        </w:rPr>
        <w:t>8</w:t>
      </w:r>
      <w:r w:rsidRPr="004E3BDD">
        <w:rPr>
          <w:szCs w:val="22"/>
        </w:rPr>
        <w:t xml:space="preserve"> ml</w:t>
      </w:r>
      <w:r>
        <w:rPr>
          <w:szCs w:val="22"/>
        </w:rPr>
        <w:t>, it</w:t>
      </w:r>
      <w:r w:rsidRPr="004E3BDD">
        <w:rPr>
          <w:szCs w:val="22"/>
        </w:rPr>
        <w:t xml:space="preserve"> should be divided and </w:t>
      </w:r>
      <w:r>
        <w:rPr>
          <w:szCs w:val="22"/>
        </w:rPr>
        <w:t>injected</w:t>
      </w:r>
      <w:r w:rsidRPr="004E3BDD">
        <w:rPr>
          <w:szCs w:val="22"/>
        </w:rPr>
        <w:t xml:space="preserve"> </w:t>
      </w:r>
      <w:r>
        <w:rPr>
          <w:szCs w:val="22"/>
        </w:rPr>
        <w:t xml:space="preserve">into two or three </w:t>
      </w:r>
      <w:r w:rsidRPr="004E3BDD">
        <w:rPr>
          <w:szCs w:val="22"/>
        </w:rPr>
        <w:t>sites.</w:t>
      </w:r>
      <w:r>
        <w:rPr>
          <w:szCs w:val="22"/>
        </w:rPr>
        <w:t xml:space="preserve"> </w:t>
      </w:r>
      <w:r w:rsidRPr="000A6432">
        <w:rPr>
          <w:szCs w:val="22"/>
        </w:rPr>
        <w:t>In case that more than three site are necessary, the intravenous route should be used.</w:t>
      </w:r>
    </w:p>
    <w:p w14:paraId="06C7CFB5" w14:textId="77777777" w:rsidR="00F05493" w:rsidRPr="00D66A3A" w:rsidRDefault="00F05493" w:rsidP="00F05493">
      <w:pPr>
        <w:tabs>
          <w:tab w:val="clear" w:pos="567"/>
        </w:tabs>
        <w:spacing w:line="240" w:lineRule="auto"/>
        <w:rPr>
          <w:rFonts w:ascii="TimesNewRomanPSMT" w:hAnsi="TimesNewRomanPSMT" w:cs="TimesNewRomanPSMT"/>
          <w:szCs w:val="22"/>
          <w:lang w:eastAsia="de-DE"/>
        </w:rPr>
      </w:pPr>
    </w:p>
    <w:p w14:paraId="3A7802C9" w14:textId="77777777" w:rsidR="00F05493" w:rsidRPr="00AF0612" w:rsidRDefault="00F05493" w:rsidP="00F05493">
      <w:pPr>
        <w:numPr>
          <w:ilvl w:val="12"/>
          <w:numId w:val="0"/>
        </w:numPr>
        <w:spacing w:line="276" w:lineRule="auto"/>
        <w:rPr>
          <w:szCs w:val="22"/>
        </w:rPr>
      </w:pPr>
      <w:r>
        <w:rPr>
          <w:szCs w:val="22"/>
          <w:u w:val="single"/>
        </w:rPr>
        <w:t>R</w:t>
      </w:r>
      <w:r w:rsidRPr="001273F3">
        <w:rPr>
          <w:szCs w:val="22"/>
          <w:u w:val="single"/>
        </w:rPr>
        <w:t>eduction of post-operative pain associated with dehorning in calves of less than 9 weeks</w:t>
      </w:r>
    </w:p>
    <w:p w14:paraId="290F9D0E" w14:textId="77777777" w:rsidR="00F05493" w:rsidRPr="00AF0612" w:rsidRDefault="00F05493" w:rsidP="00F05493">
      <w:pPr>
        <w:numPr>
          <w:ilvl w:val="12"/>
          <w:numId w:val="0"/>
        </w:numPr>
        <w:spacing w:line="276" w:lineRule="auto"/>
        <w:rPr>
          <w:szCs w:val="22"/>
        </w:rPr>
      </w:pPr>
      <w:r w:rsidRPr="00AF0612">
        <w:rPr>
          <w:szCs w:val="22"/>
        </w:rPr>
        <w:lastRenderedPageBreak/>
        <w:t>A single intravenous administration of 2.2 mg of flunixin per kg bodyweight (2 mL per 45 kg), 15-20 minutes before the procedure.</w:t>
      </w:r>
    </w:p>
    <w:bookmarkEnd w:id="51"/>
    <w:p w14:paraId="5708F93A" w14:textId="77777777" w:rsidR="00F05493" w:rsidRPr="001273F3" w:rsidRDefault="00F05493" w:rsidP="00F05493">
      <w:pPr>
        <w:tabs>
          <w:tab w:val="clear" w:pos="567"/>
        </w:tabs>
        <w:autoSpaceDE w:val="0"/>
        <w:autoSpaceDN w:val="0"/>
        <w:adjustRightInd w:val="0"/>
        <w:spacing w:line="240" w:lineRule="auto"/>
        <w:rPr>
          <w:rFonts w:ascii="TimesNewRomanPSMT" w:hAnsi="TimesNewRomanPSMT" w:cs="TimesNewRomanPSMT"/>
          <w:b/>
          <w:bCs/>
          <w:szCs w:val="22"/>
          <w:u w:val="single"/>
          <w:lang w:eastAsia="de-DE"/>
        </w:rPr>
      </w:pPr>
      <w:r>
        <w:rPr>
          <w:rFonts w:ascii="TimesNewRomanPSMT" w:hAnsi="TimesNewRomanPSMT" w:cs="TimesNewRomanPSMT"/>
          <w:b/>
          <w:bCs/>
          <w:szCs w:val="22"/>
          <w:u w:val="single"/>
          <w:lang w:eastAsia="de-DE"/>
        </w:rPr>
        <w:t>Horses</w:t>
      </w:r>
    </w:p>
    <w:p w14:paraId="0E4E096E" w14:textId="77777777" w:rsidR="00F05493" w:rsidRDefault="00F05493" w:rsidP="00F05493">
      <w:pPr>
        <w:tabs>
          <w:tab w:val="clear" w:pos="567"/>
        </w:tabs>
        <w:autoSpaceDE w:val="0"/>
        <w:autoSpaceDN w:val="0"/>
        <w:adjustRightInd w:val="0"/>
        <w:spacing w:line="240" w:lineRule="auto"/>
        <w:rPr>
          <w:szCs w:val="22"/>
          <w:lang w:eastAsia="de-DE"/>
        </w:rPr>
      </w:pPr>
      <w:r w:rsidRPr="001273F3">
        <w:rPr>
          <w:szCs w:val="22"/>
          <w:u w:val="single"/>
          <w:lang w:eastAsia="de-DE"/>
        </w:rPr>
        <w:t>Alleviation of acute inflammation and pain associated with musculoskeletal disorders and reduction of pyrexia</w:t>
      </w:r>
      <w:r>
        <w:rPr>
          <w:szCs w:val="22"/>
          <w:lang w:eastAsia="de-DE"/>
        </w:rPr>
        <w:t xml:space="preserve"> </w:t>
      </w:r>
    </w:p>
    <w:p w14:paraId="62CC6EE4" w14:textId="77777777" w:rsidR="00F05493" w:rsidRPr="00246C21" w:rsidRDefault="00F05493" w:rsidP="00F05493">
      <w:pPr>
        <w:tabs>
          <w:tab w:val="clear" w:pos="567"/>
        </w:tabs>
        <w:autoSpaceDE w:val="0"/>
        <w:autoSpaceDN w:val="0"/>
        <w:adjustRightInd w:val="0"/>
        <w:spacing w:line="240" w:lineRule="auto"/>
        <w:rPr>
          <w:rFonts w:ascii="TimesNewRomanPSMT" w:hAnsi="TimesNewRomanPSMT" w:cs="TimesNewRomanPSMT"/>
          <w:lang w:val="en-US" w:eastAsia="de-DE"/>
        </w:rPr>
      </w:pPr>
      <w:r w:rsidRPr="00246C21">
        <w:rPr>
          <w:rFonts w:ascii="TimesNewRomanPSMT" w:hAnsi="TimesNewRomanPSMT" w:cs="TimesNewRomanPSMT"/>
          <w:szCs w:val="22"/>
          <w:lang w:eastAsia="de-DE"/>
        </w:rPr>
        <w:t>1.1 mg</w:t>
      </w:r>
      <w:r w:rsidRPr="002B1A32">
        <w:rPr>
          <w:rFonts w:ascii="TimesNewRomanPSMT" w:hAnsi="TimesNewRomanPSMT" w:cs="TimesNewRomanPSMT"/>
          <w:szCs w:val="22"/>
          <w:lang w:eastAsia="de-DE"/>
        </w:rPr>
        <w:t xml:space="preserve"> </w:t>
      </w:r>
      <w:r>
        <w:rPr>
          <w:rFonts w:ascii="TimesNewRomanPSMT" w:hAnsi="TimesNewRomanPSMT" w:cs="TimesNewRomanPSMT"/>
          <w:szCs w:val="22"/>
          <w:lang w:eastAsia="de-DE"/>
        </w:rPr>
        <w:t>flunixin</w:t>
      </w:r>
      <w:r w:rsidRPr="00246C21">
        <w:rPr>
          <w:rFonts w:ascii="TimesNewRomanPSMT" w:hAnsi="TimesNewRomanPSMT" w:cs="TimesNewRomanPSMT"/>
          <w:szCs w:val="22"/>
          <w:lang w:eastAsia="de-DE"/>
        </w:rPr>
        <w:t xml:space="preserve">/kg bodyweight (1 ml per 45 kg) </w:t>
      </w:r>
      <w:r w:rsidRPr="5C469C01">
        <w:rPr>
          <w:rFonts w:ascii="TimesNewRomanPSMT" w:hAnsi="TimesNewRomanPSMT" w:cs="TimesNewRomanPSMT"/>
          <w:lang w:val="en-US" w:eastAsia="de-DE"/>
        </w:rPr>
        <w:t>once daily for up to 5 days according to clinical response.</w:t>
      </w:r>
    </w:p>
    <w:p w14:paraId="57C707EE" w14:textId="77777777" w:rsidR="00F05493"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r>
        <w:rPr>
          <w:rFonts w:ascii="TimesNewRomanPSMT" w:hAnsi="TimesNewRomanPSMT" w:cs="TimesNewRomanPSMT"/>
          <w:szCs w:val="22"/>
          <w:u w:val="single"/>
          <w:lang w:eastAsia="de-DE"/>
        </w:rPr>
        <w:t>A</w:t>
      </w:r>
      <w:r w:rsidRPr="001273F3">
        <w:rPr>
          <w:rFonts w:ascii="TimesNewRomanPSMT" w:hAnsi="TimesNewRomanPSMT" w:cs="TimesNewRomanPSMT"/>
          <w:szCs w:val="22"/>
          <w:u w:val="single"/>
          <w:lang w:eastAsia="de-DE"/>
        </w:rPr>
        <w:t>lleviation of visceral pain associated with colic</w:t>
      </w:r>
      <w:r w:rsidRPr="00246C21">
        <w:rPr>
          <w:rFonts w:ascii="TimesNewRomanPSMT" w:hAnsi="TimesNewRomanPSMT" w:cs="TimesNewRomanPSMT"/>
          <w:szCs w:val="22"/>
          <w:lang w:eastAsia="de-DE"/>
        </w:rPr>
        <w:t xml:space="preserve"> </w:t>
      </w:r>
    </w:p>
    <w:p w14:paraId="09880CE8" w14:textId="77777777" w:rsidR="00F05493" w:rsidRPr="00246C21"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r w:rsidRPr="00246C21">
        <w:rPr>
          <w:rFonts w:ascii="TimesNewRomanPSMT" w:hAnsi="TimesNewRomanPSMT" w:cs="TimesNewRomanPSMT"/>
          <w:szCs w:val="22"/>
          <w:lang w:eastAsia="de-DE"/>
        </w:rPr>
        <w:t>1.1 mg</w:t>
      </w:r>
      <w:r w:rsidRPr="002B1A32">
        <w:rPr>
          <w:rFonts w:ascii="TimesNewRomanPSMT" w:hAnsi="TimesNewRomanPSMT" w:cs="TimesNewRomanPSMT"/>
          <w:szCs w:val="22"/>
          <w:lang w:eastAsia="de-DE"/>
        </w:rPr>
        <w:t xml:space="preserve"> </w:t>
      </w:r>
      <w:r>
        <w:rPr>
          <w:rFonts w:ascii="TimesNewRomanPSMT" w:hAnsi="TimesNewRomanPSMT" w:cs="TimesNewRomanPSMT"/>
          <w:szCs w:val="22"/>
          <w:lang w:eastAsia="de-DE"/>
        </w:rPr>
        <w:t>flunixin</w:t>
      </w:r>
      <w:r w:rsidRPr="00246C21">
        <w:rPr>
          <w:rFonts w:ascii="TimesNewRomanPSMT" w:hAnsi="TimesNewRomanPSMT" w:cs="TimesNewRomanPSMT"/>
          <w:szCs w:val="22"/>
          <w:lang w:eastAsia="de-DE"/>
        </w:rPr>
        <w:t>/kg bodyweight (1 ml per 45 kg)</w:t>
      </w:r>
      <w:r>
        <w:rPr>
          <w:rFonts w:ascii="TimesNewRomanPSMT" w:hAnsi="TimesNewRomanPSMT" w:cs="TimesNewRomanPSMT"/>
          <w:szCs w:val="22"/>
          <w:lang w:eastAsia="de-DE"/>
        </w:rPr>
        <w:t>. R</w:t>
      </w:r>
      <w:r w:rsidRPr="00246C21">
        <w:rPr>
          <w:rFonts w:ascii="TimesNewRomanPSMT" w:hAnsi="TimesNewRomanPSMT" w:cs="TimesNewRomanPSMT"/>
          <w:szCs w:val="22"/>
          <w:lang w:eastAsia="de-DE"/>
        </w:rPr>
        <w:t>epeat once or twice if colic recurs.</w:t>
      </w:r>
    </w:p>
    <w:p w14:paraId="4363D2C8" w14:textId="77777777" w:rsidR="00F05493"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r>
        <w:rPr>
          <w:rFonts w:ascii="TimesNewRomanPSMT" w:hAnsi="TimesNewRomanPSMT" w:cs="TimesNewRomanPSMT"/>
          <w:szCs w:val="22"/>
          <w:u w:val="single"/>
          <w:lang w:eastAsia="de-DE"/>
        </w:rPr>
        <w:t>A</w:t>
      </w:r>
      <w:r w:rsidRPr="001273F3">
        <w:rPr>
          <w:rFonts w:ascii="TimesNewRomanPSMT" w:hAnsi="TimesNewRomanPSMT" w:cs="TimesNewRomanPSMT"/>
          <w:szCs w:val="22"/>
          <w:u w:val="single"/>
          <w:lang w:eastAsia="de-DE"/>
        </w:rPr>
        <w:t>djunctive therapy</w:t>
      </w:r>
      <w:r w:rsidRPr="001273F3">
        <w:rPr>
          <w:szCs w:val="22"/>
          <w:u w:val="single"/>
        </w:rPr>
        <w:t xml:space="preserve"> of endotoxemia due to or </w:t>
      </w:r>
      <w:proofErr w:type="gramStart"/>
      <w:r w:rsidRPr="001273F3">
        <w:rPr>
          <w:szCs w:val="22"/>
          <w:u w:val="single"/>
        </w:rPr>
        <w:t>as a result of</w:t>
      </w:r>
      <w:proofErr w:type="gramEnd"/>
      <w:r w:rsidRPr="001273F3">
        <w:rPr>
          <w:szCs w:val="22"/>
          <w:u w:val="single"/>
        </w:rPr>
        <w:t xml:space="preserve"> post-surgical or medical conditions or diseases that result in impaired blood circulation in the gastrointestinal tract</w:t>
      </w:r>
      <w:r w:rsidRPr="00246C21">
        <w:rPr>
          <w:rFonts w:ascii="TimesNewRomanPSMT" w:hAnsi="TimesNewRomanPSMT" w:cs="TimesNewRomanPSMT"/>
          <w:szCs w:val="22"/>
          <w:lang w:eastAsia="de-DE"/>
        </w:rPr>
        <w:t xml:space="preserve"> </w:t>
      </w:r>
    </w:p>
    <w:p w14:paraId="679A2CD4" w14:textId="77777777" w:rsidR="00F05493" w:rsidRPr="00246C21"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r w:rsidRPr="00246C21">
        <w:rPr>
          <w:rFonts w:ascii="TimesNewRomanPSMT" w:hAnsi="TimesNewRomanPSMT" w:cs="TimesNewRomanPSMT"/>
          <w:szCs w:val="22"/>
          <w:lang w:eastAsia="de-DE"/>
        </w:rPr>
        <w:t>0.25 mg</w:t>
      </w:r>
      <w:r>
        <w:rPr>
          <w:rFonts w:ascii="TimesNewRomanPSMT" w:hAnsi="TimesNewRomanPSMT" w:cs="TimesNewRomanPSMT"/>
          <w:szCs w:val="22"/>
          <w:lang w:eastAsia="de-DE"/>
        </w:rPr>
        <w:t xml:space="preserve"> flunixin </w:t>
      </w:r>
      <w:r w:rsidRPr="00246C21">
        <w:rPr>
          <w:rFonts w:ascii="TimesNewRomanPSMT" w:hAnsi="TimesNewRomanPSMT" w:cs="TimesNewRomanPSMT"/>
          <w:szCs w:val="22"/>
          <w:lang w:eastAsia="de-DE"/>
        </w:rPr>
        <w:t>/kg every 6-8 hours or 1.1 mg</w:t>
      </w:r>
      <w:r>
        <w:rPr>
          <w:rFonts w:ascii="TimesNewRomanPSMT" w:hAnsi="TimesNewRomanPSMT" w:cs="TimesNewRomanPSMT"/>
          <w:szCs w:val="22"/>
          <w:lang w:eastAsia="de-DE"/>
        </w:rPr>
        <w:t xml:space="preserve"> flunixin</w:t>
      </w:r>
      <w:r w:rsidRPr="00246C21">
        <w:rPr>
          <w:rFonts w:ascii="TimesNewRomanPSMT" w:hAnsi="TimesNewRomanPSMT" w:cs="TimesNewRomanPSMT"/>
          <w:szCs w:val="22"/>
          <w:lang w:eastAsia="de-DE"/>
        </w:rPr>
        <w:t>/ kg once for up to 5 consecutive days</w:t>
      </w:r>
      <w:r>
        <w:rPr>
          <w:rFonts w:ascii="TimesNewRomanPSMT" w:hAnsi="TimesNewRomanPSMT" w:cs="TimesNewRomanPSMT"/>
          <w:szCs w:val="22"/>
          <w:lang w:eastAsia="de-DE"/>
        </w:rPr>
        <w:t>.</w:t>
      </w:r>
    </w:p>
    <w:p w14:paraId="20B6A99E" w14:textId="77777777" w:rsidR="00F05493" w:rsidRDefault="00F05493" w:rsidP="00F05493">
      <w:pPr>
        <w:tabs>
          <w:tab w:val="clear" w:pos="567"/>
        </w:tabs>
        <w:autoSpaceDE w:val="0"/>
        <w:autoSpaceDN w:val="0"/>
        <w:adjustRightInd w:val="0"/>
        <w:spacing w:line="240" w:lineRule="auto"/>
        <w:rPr>
          <w:rFonts w:ascii="TimesNewRomanPSMT" w:hAnsi="TimesNewRomanPSMT" w:cs="TimesNewRomanPSMT"/>
          <w:szCs w:val="22"/>
          <w:lang w:eastAsia="de-DE"/>
        </w:rPr>
      </w:pPr>
    </w:p>
    <w:p w14:paraId="1A95DBC1" w14:textId="77777777" w:rsidR="00F05493" w:rsidRPr="001273F3" w:rsidRDefault="00F05493" w:rsidP="00F05493">
      <w:pPr>
        <w:tabs>
          <w:tab w:val="clear" w:pos="567"/>
        </w:tabs>
        <w:autoSpaceDE w:val="0"/>
        <w:autoSpaceDN w:val="0"/>
        <w:adjustRightInd w:val="0"/>
        <w:spacing w:line="240" w:lineRule="auto"/>
        <w:rPr>
          <w:rFonts w:ascii="TimesNewRomanPSMT" w:hAnsi="TimesNewRomanPSMT" w:cs="TimesNewRomanPSMT"/>
          <w:b/>
          <w:bCs/>
          <w:szCs w:val="22"/>
          <w:u w:val="single"/>
          <w:lang w:eastAsia="de-DE"/>
        </w:rPr>
      </w:pPr>
      <w:r>
        <w:rPr>
          <w:rFonts w:ascii="TimesNewRomanPSMT" w:hAnsi="TimesNewRomanPSMT" w:cs="TimesNewRomanPSMT"/>
          <w:b/>
          <w:bCs/>
          <w:szCs w:val="22"/>
          <w:u w:val="single"/>
          <w:lang w:eastAsia="de-DE"/>
        </w:rPr>
        <w:t>Pigs</w:t>
      </w:r>
    </w:p>
    <w:p w14:paraId="021C4E4A" w14:textId="77777777" w:rsidR="00F05493" w:rsidRPr="001273F3" w:rsidRDefault="00F05493" w:rsidP="00F05493">
      <w:pPr>
        <w:spacing w:line="276" w:lineRule="auto"/>
        <w:rPr>
          <w:szCs w:val="22"/>
          <w:u w:val="single"/>
        </w:rPr>
      </w:pPr>
      <w:r w:rsidRPr="001273F3">
        <w:rPr>
          <w:szCs w:val="22"/>
          <w:u w:val="single"/>
        </w:rPr>
        <w:t xml:space="preserve">Adjunctive therapy in the treatment of swine respiratory disease, adjunctive treatment of postpartum dysgalactia (Mastitis-Metritis-Agalactia) syndrome in sows, alleviation of </w:t>
      </w:r>
      <w:r w:rsidRPr="001273F3">
        <w:rPr>
          <w:szCs w:val="22"/>
          <w:u w:val="single"/>
          <w:lang w:eastAsia="de-DE"/>
        </w:rPr>
        <w:t>acute</w:t>
      </w:r>
      <w:r w:rsidRPr="001273F3">
        <w:rPr>
          <w:szCs w:val="22"/>
          <w:u w:val="single"/>
        </w:rPr>
        <w:t xml:space="preserve"> inflammation and pain associated with musculoskeletal disorders</w:t>
      </w:r>
    </w:p>
    <w:p w14:paraId="12F411D3" w14:textId="77777777" w:rsidR="00F05493" w:rsidRDefault="00F05493" w:rsidP="00F05493">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2.2 mg</w:t>
      </w:r>
      <w:r w:rsidRPr="002B1A32">
        <w:rPr>
          <w:rFonts w:ascii="TimesNewRomanPSMT" w:hAnsi="TimesNewRomanPSMT" w:cs="TimesNewRomanPSMT"/>
          <w:szCs w:val="22"/>
          <w:lang w:eastAsia="de-DE"/>
        </w:rPr>
        <w:t xml:space="preserve"> </w:t>
      </w:r>
      <w:r>
        <w:rPr>
          <w:rFonts w:ascii="TimesNewRomanPSMT" w:hAnsi="TimesNewRomanPSMT" w:cs="TimesNewRomanPSMT"/>
          <w:szCs w:val="22"/>
          <w:lang w:eastAsia="de-DE"/>
        </w:rPr>
        <w:t>flunixin</w:t>
      </w:r>
      <w:r w:rsidRPr="5C469C01">
        <w:rPr>
          <w:rFonts w:ascii="TimesNewRomanPSMT" w:hAnsi="TimesNewRomanPSMT" w:cs="TimesNewRomanPSMT"/>
          <w:lang w:val="en-US" w:eastAsia="de-DE"/>
        </w:rPr>
        <w:t>/kg per bodyweight (2 ml per 45 kg) once daily</w:t>
      </w:r>
      <w:r>
        <w:rPr>
          <w:rFonts w:ascii="TimesNewRomanPSMT" w:hAnsi="TimesNewRomanPSMT" w:cs="TimesNewRomanPSMT"/>
          <w:lang w:val="en-US" w:eastAsia="de-DE"/>
        </w:rPr>
        <w:t xml:space="preserve"> for up to 3 consecutive days</w:t>
      </w:r>
      <w:r w:rsidRPr="5C469C01">
        <w:rPr>
          <w:rFonts w:ascii="TimesNewRomanPSMT" w:hAnsi="TimesNewRomanPSMT" w:cs="TimesNewRomanPSMT"/>
          <w:lang w:val="en-US" w:eastAsia="de-DE"/>
        </w:rPr>
        <w:t xml:space="preserve">. The injection volume should be limited to a maximum of </w:t>
      </w:r>
      <w:r>
        <w:rPr>
          <w:rFonts w:ascii="TimesNewRomanPSMT" w:hAnsi="TimesNewRomanPSMT" w:cs="TimesNewRomanPSMT"/>
          <w:lang w:val="en-US" w:eastAsia="de-DE"/>
        </w:rPr>
        <w:t>4</w:t>
      </w:r>
      <w:r w:rsidRPr="5C469C01">
        <w:rPr>
          <w:rFonts w:ascii="TimesNewRomanPSMT" w:hAnsi="TimesNewRomanPSMT" w:cs="TimesNewRomanPSMT"/>
          <w:lang w:val="en-US" w:eastAsia="de-DE"/>
        </w:rPr>
        <w:t xml:space="preserve"> ml per injection site.</w:t>
      </w:r>
    </w:p>
    <w:p w14:paraId="385C9430" w14:textId="77777777" w:rsidR="00F05493" w:rsidRPr="00AF0612" w:rsidRDefault="00F05493" w:rsidP="00F05493">
      <w:pPr>
        <w:spacing w:line="276" w:lineRule="auto"/>
        <w:jc w:val="both"/>
        <w:rPr>
          <w:rFonts w:ascii="TimesNewRomanPSMT" w:hAnsi="TimesNewRomanPSMT" w:cs="TimesNewRomanPSMT"/>
          <w:lang w:val="en-US" w:eastAsia="de-DE"/>
        </w:rPr>
      </w:pPr>
      <w:r>
        <w:rPr>
          <w:rFonts w:ascii="TimesNewRomanPSMT" w:hAnsi="TimesNewRomanPSMT" w:cs="TimesNewRomanPSMT"/>
          <w:u w:val="single"/>
          <w:lang w:val="en-US" w:eastAsia="de-DE"/>
        </w:rPr>
        <w:t>R</w:t>
      </w:r>
      <w:r w:rsidRPr="001273F3">
        <w:rPr>
          <w:rFonts w:ascii="TimesNewRomanPSMT" w:hAnsi="TimesNewRomanPSMT" w:cs="TimesNewRomanPSMT"/>
          <w:u w:val="single"/>
          <w:lang w:val="en-US" w:eastAsia="de-DE"/>
        </w:rPr>
        <w:t>eduction of post-operative pain following castration and tail docking in sucking piglets</w:t>
      </w:r>
      <w:r w:rsidRPr="00AF0612">
        <w:rPr>
          <w:rFonts w:ascii="TimesNewRomanPSMT" w:hAnsi="TimesNewRomanPSMT" w:cs="TimesNewRomanPSMT"/>
          <w:lang w:val="en-US" w:eastAsia="de-DE"/>
        </w:rPr>
        <w:t xml:space="preserve"> </w:t>
      </w:r>
    </w:p>
    <w:p w14:paraId="52ADB952" w14:textId="77777777" w:rsidR="00F05493" w:rsidRDefault="00F05493" w:rsidP="00F05493">
      <w:pPr>
        <w:numPr>
          <w:ilvl w:val="12"/>
          <w:numId w:val="0"/>
        </w:numPr>
        <w:spacing w:line="276" w:lineRule="auto"/>
        <w:rPr>
          <w:szCs w:val="22"/>
          <w:lang w:eastAsia="de-DE"/>
        </w:rPr>
      </w:pPr>
      <w:r w:rsidRPr="00AF0612">
        <w:rPr>
          <w:rFonts w:ascii="TimesNewRomanPSMT" w:hAnsi="TimesNewRomanPSMT" w:cs="TimesNewRomanPSMT"/>
          <w:lang w:val="en-US" w:eastAsia="de-DE"/>
        </w:rPr>
        <w:t>a</w:t>
      </w:r>
      <w:r>
        <w:rPr>
          <w:rFonts w:ascii="TimesNewRomanPSMT" w:hAnsi="TimesNewRomanPSMT" w:cs="TimesNewRomanPSMT"/>
          <w:lang w:val="en-US" w:eastAsia="de-DE"/>
        </w:rPr>
        <w:t xml:space="preserve"> </w:t>
      </w:r>
      <w:r w:rsidRPr="00AF0612">
        <w:rPr>
          <w:rFonts w:ascii="TimesNewRomanPSMT" w:hAnsi="TimesNewRomanPSMT" w:cs="TimesNewRomanPSMT"/>
          <w:lang w:val="en-US" w:eastAsia="de-DE"/>
        </w:rPr>
        <w:t>single administration of 2.2 mg of flunixin per kg bodyweight (</w:t>
      </w:r>
      <w:r>
        <w:rPr>
          <w:rFonts w:ascii="TimesNewRomanPSMT" w:hAnsi="TimesNewRomanPSMT" w:cs="TimesNewRomanPSMT"/>
          <w:lang w:val="en-US" w:eastAsia="de-DE"/>
        </w:rPr>
        <w:t>0.</w:t>
      </w:r>
      <w:r w:rsidRPr="00AF0612">
        <w:rPr>
          <w:rFonts w:ascii="TimesNewRomanPSMT" w:hAnsi="TimesNewRomanPSMT" w:cs="TimesNewRomanPSMT"/>
          <w:lang w:val="en-US" w:eastAsia="de-DE"/>
        </w:rPr>
        <w:t>2 mL per 4</w:t>
      </w:r>
      <w:r>
        <w:rPr>
          <w:rFonts w:ascii="TimesNewRomanPSMT" w:hAnsi="TimesNewRomanPSMT" w:cs="TimesNewRomanPSMT"/>
          <w:lang w:val="en-US" w:eastAsia="de-DE"/>
        </w:rPr>
        <w:t>.</w:t>
      </w:r>
      <w:r w:rsidRPr="00AF0612">
        <w:rPr>
          <w:rFonts w:ascii="TimesNewRomanPSMT" w:hAnsi="TimesNewRomanPSMT" w:cs="TimesNewRomanPSMT"/>
          <w:lang w:val="en-US" w:eastAsia="de-DE"/>
        </w:rPr>
        <w:t xml:space="preserve">5 kg), </w:t>
      </w:r>
      <w:r w:rsidRPr="00A420E6">
        <w:rPr>
          <w:szCs w:val="22"/>
          <w:lang w:eastAsia="de-DE"/>
        </w:rPr>
        <w:t>15</w:t>
      </w:r>
      <w:r>
        <w:rPr>
          <w:szCs w:val="22"/>
          <w:lang w:eastAsia="de-DE"/>
        </w:rPr>
        <w:t>-30</w:t>
      </w:r>
      <w:r w:rsidRPr="00A420E6">
        <w:rPr>
          <w:szCs w:val="22"/>
          <w:lang w:eastAsia="de-DE"/>
        </w:rPr>
        <w:t xml:space="preserve"> minutes before the procedure</w:t>
      </w:r>
      <w:r>
        <w:rPr>
          <w:szCs w:val="22"/>
          <w:lang w:eastAsia="de-DE"/>
        </w:rPr>
        <w:t>.</w:t>
      </w:r>
    </w:p>
    <w:p w14:paraId="6DAB6E5B" w14:textId="77777777" w:rsidR="00F05493" w:rsidRPr="00445C18" w:rsidRDefault="00F05493" w:rsidP="00F05493">
      <w:pPr>
        <w:spacing w:line="276" w:lineRule="auto"/>
        <w:jc w:val="both"/>
        <w:rPr>
          <w:szCs w:val="22"/>
          <w:lang w:eastAsia="de-DE"/>
        </w:rPr>
      </w:pPr>
      <w:proofErr w:type="gramStart"/>
      <w:r w:rsidRPr="00445C18">
        <w:rPr>
          <w:szCs w:val="22"/>
          <w:lang w:eastAsia="de-DE"/>
        </w:rPr>
        <w:t>Particular care</w:t>
      </w:r>
      <w:proofErr w:type="gramEnd"/>
      <w:r w:rsidRPr="00445C18">
        <w:rPr>
          <w:szCs w:val="22"/>
          <w:lang w:eastAsia="de-DE"/>
        </w:rPr>
        <w:t xml:space="preserve"> should be taken with regard to the accuracy of dosing including the use of an appropriate dosing device and careful estimation of body weight. </w:t>
      </w:r>
    </w:p>
    <w:p w14:paraId="64B584A7" w14:textId="77777777" w:rsidR="00F05493" w:rsidRPr="00246C21" w:rsidRDefault="00F05493" w:rsidP="00F05493">
      <w:pPr>
        <w:tabs>
          <w:tab w:val="clear" w:pos="567"/>
        </w:tabs>
        <w:spacing w:line="240" w:lineRule="auto"/>
        <w:rPr>
          <w:rFonts w:ascii="TimesNewRomanPSMT" w:hAnsi="TimesNewRomanPSMT" w:cs="TimesNewRomanPSMT"/>
          <w:szCs w:val="22"/>
          <w:lang w:eastAsia="de-DE"/>
        </w:rPr>
      </w:pPr>
    </w:p>
    <w:p w14:paraId="22AEF494" w14:textId="77777777" w:rsidR="00F05493" w:rsidRPr="00246C21" w:rsidRDefault="00F05493" w:rsidP="00F05493">
      <w:pPr>
        <w:tabs>
          <w:tab w:val="clear" w:pos="567"/>
        </w:tabs>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To ensure a correct dosage, body weight should be determined as accurately as possible.</w:t>
      </w:r>
    </w:p>
    <w:p w14:paraId="3C89EF2C" w14:textId="12A94F3E" w:rsidR="00CF16A0" w:rsidRPr="00F05493" w:rsidRDefault="00CF16A0" w:rsidP="00CF16A0">
      <w:pPr>
        <w:tabs>
          <w:tab w:val="clear" w:pos="567"/>
        </w:tabs>
        <w:spacing w:line="240" w:lineRule="auto"/>
        <w:rPr>
          <w:rFonts w:ascii="TimesNewRomanPSMT" w:hAnsi="TimesNewRomanPSMT" w:cs="TimesNewRomanPSMT"/>
          <w:szCs w:val="22"/>
          <w:lang w:val="en-US" w:eastAsia="de-DE"/>
        </w:rPr>
      </w:pPr>
    </w:p>
    <w:p w14:paraId="0451B25A" w14:textId="77777777" w:rsidR="00CF16A0" w:rsidRPr="006414D3" w:rsidRDefault="00CF16A0" w:rsidP="00CF16A0">
      <w:pPr>
        <w:tabs>
          <w:tab w:val="clear" w:pos="567"/>
        </w:tabs>
        <w:spacing w:line="240" w:lineRule="auto"/>
        <w:rPr>
          <w:szCs w:val="22"/>
        </w:rPr>
      </w:pPr>
    </w:p>
    <w:p w14:paraId="5A8F9537"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9</w:t>
      </w:r>
      <w:r w:rsidR="003B1526">
        <w:rPr>
          <w:b/>
          <w:szCs w:val="22"/>
          <w:highlight w:val="lightGray"/>
        </w:rPr>
        <w:t>.</w:t>
      </w:r>
      <w:r w:rsidR="003B1526" w:rsidRPr="006414D3">
        <w:rPr>
          <w:b/>
          <w:szCs w:val="22"/>
        </w:rPr>
        <w:tab/>
      </w:r>
      <w:r w:rsidRPr="006414D3">
        <w:rPr>
          <w:b/>
          <w:szCs w:val="22"/>
        </w:rPr>
        <w:t>Advi</w:t>
      </w:r>
      <w:r w:rsidR="00EC1AD8">
        <w:rPr>
          <w:b/>
          <w:szCs w:val="22"/>
        </w:rPr>
        <w:t>c</w:t>
      </w:r>
      <w:r w:rsidRPr="006414D3">
        <w:rPr>
          <w:b/>
          <w:szCs w:val="22"/>
        </w:rPr>
        <w:t>e on correct administration</w:t>
      </w:r>
    </w:p>
    <w:p w14:paraId="3377089A" w14:textId="77777777" w:rsidR="00C114FF" w:rsidRPr="006414D3" w:rsidRDefault="00C114FF" w:rsidP="00A9226B">
      <w:pPr>
        <w:tabs>
          <w:tab w:val="clear" w:pos="567"/>
        </w:tabs>
        <w:spacing w:line="240" w:lineRule="auto"/>
        <w:rPr>
          <w:iCs/>
          <w:szCs w:val="22"/>
        </w:rPr>
      </w:pPr>
    </w:p>
    <w:p w14:paraId="7891CB71" w14:textId="77777777" w:rsidR="001B26EB" w:rsidRPr="006414D3" w:rsidRDefault="001B26EB" w:rsidP="00A9226B">
      <w:pPr>
        <w:tabs>
          <w:tab w:val="clear" w:pos="567"/>
        </w:tabs>
        <w:spacing w:line="240" w:lineRule="auto"/>
        <w:rPr>
          <w:iCs/>
          <w:szCs w:val="22"/>
        </w:rPr>
      </w:pPr>
    </w:p>
    <w:p w14:paraId="0C36A38B" w14:textId="77777777" w:rsidR="00DB468A" w:rsidRPr="006414D3" w:rsidRDefault="00516C78" w:rsidP="004620A4">
      <w:pPr>
        <w:tabs>
          <w:tab w:val="clear" w:pos="567"/>
          <w:tab w:val="left" w:pos="0"/>
        </w:tabs>
        <w:spacing w:line="240" w:lineRule="auto"/>
        <w:ind w:left="567" w:hanging="567"/>
        <w:rPr>
          <w:szCs w:val="22"/>
        </w:rPr>
      </w:pPr>
      <w:r>
        <w:rPr>
          <w:b/>
          <w:szCs w:val="22"/>
          <w:highlight w:val="lightGray"/>
        </w:rPr>
        <w:t>10.</w:t>
      </w:r>
      <w:r w:rsidRPr="006414D3">
        <w:rPr>
          <w:b/>
          <w:szCs w:val="22"/>
        </w:rPr>
        <w:tab/>
        <w:t>Withdrawal periods</w:t>
      </w:r>
    </w:p>
    <w:p w14:paraId="272CB7C8" w14:textId="33EEA8B1" w:rsidR="00C114FF" w:rsidRDefault="00C114FF" w:rsidP="00A9226B">
      <w:pPr>
        <w:tabs>
          <w:tab w:val="clear" w:pos="567"/>
        </w:tabs>
        <w:spacing w:line="240" w:lineRule="auto"/>
        <w:rPr>
          <w:iCs/>
          <w:szCs w:val="22"/>
        </w:rPr>
      </w:pPr>
    </w:p>
    <w:p w14:paraId="6A3F30C6" w14:textId="77777777"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Cattle:</w:t>
      </w:r>
    </w:p>
    <w:p w14:paraId="153F0D13" w14:textId="1C54E98D"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4 days (intravenous use)</w:t>
      </w:r>
    </w:p>
    <w:p w14:paraId="2EE55005" w14:textId="01F827BB"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ab/>
      </w:r>
      <w:r w:rsidRPr="000145CA">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31 days (intramuscular use)</w:t>
      </w:r>
    </w:p>
    <w:p w14:paraId="2E3B998C" w14:textId="4419BE61" w:rsidR="000145CA" w:rsidRPr="000145CA" w:rsidRDefault="000145CA" w:rsidP="000145CA">
      <w:pPr>
        <w:suppressAutoHyphens/>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ab/>
        <w:t>24 hours (intravenous use)</w:t>
      </w:r>
    </w:p>
    <w:p w14:paraId="3F7E5F82" w14:textId="2CC67340" w:rsidR="000145CA" w:rsidRPr="000145CA" w:rsidRDefault="000145CA" w:rsidP="000145CA">
      <w:pPr>
        <w:suppressAutoHyphens/>
        <w:ind w:firstLine="709"/>
        <w:jc w:val="both"/>
        <w:rPr>
          <w:rFonts w:ascii="TimesNewRomanPSMT" w:hAnsi="TimesNewRomanPSMT" w:cs="TimesNewRomanPSMT"/>
          <w:lang w:val="en-US" w:eastAsia="de-DE"/>
        </w:rPr>
      </w:pP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36 hours (intramuscular use)</w:t>
      </w:r>
    </w:p>
    <w:p w14:paraId="6E22DB49" w14:textId="77777777"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Pigs</w:t>
      </w:r>
    </w:p>
    <w:p w14:paraId="4A437049" w14:textId="2B75584E" w:rsidR="000145CA" w:rsidRPr="000145CA" w:rsidRDefault="000145CA" w:rsidP="000145CA">
      <w:pPr>
        <w:suppressAutoHyphens/>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24 days (intramuscular use)</w:t>
      </w:r>
    </w:p>
    <w:p w14:paraId="18378899" w14:textId="77777777" w:rsidR="000145CA" w:rsidRPr="000145CA" w:rsidRDefault="000145CA" w:rsidP="000145CA">
      <w:pPr>
        <w:suppressAutoHyphens/>
        <w:rPr>
          <w:rFonts w:ascii="TimesNewRomanPSMT" w:hAnsi="TimesNewRomanPSMT" w:cs="TimesNewRomanPSMT"/>
          <w:lang w:val="en-US" w:eastAsia="de-DE"/>
        </w:rPr>
      </w:pPr>
    </w:p>
    <w:p w14:paraId="25801486" w14:textId="77777777"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Horses:</w:t>
      </w:r>
    </w:p>
    <w:p w14:paraId="3DA02256" w14:textId="0B7F8783"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Meat and offal: </w:t>
      </w:r>
      <w:r>
        <w:rPr>
          <w:rFonts w:ascii="TimesNewRomanPSMT" w:hAnsi="TimesNewRomanPSMT" w:cs="TimesNewRomanPSMT"/>
          <w:lang w:val="en-US" w:eastAsia="de-DE"/>
        </w:rPr>
        <w:tab/>
      </w:r>
      <w:r w:rsidRPr="000145CA">
        <w:rPr>
          <w:rFonts w:ascii="TimesNewRomanPSMT" w:hAnsi="TimesNewRomanPSMT" w:cs="TimesNewRomanPSMT"/>
          <w:lang w:val="en-US" w:eastAsia="de-DE"/>
        </w:rPr>
        <w:t>5 days (intravenous use)</w:t>
      </w:r>
    </w:p>
    <w:p w14:paraId="435205EC" w14:textId="59AA53C6" w:rsidR="000145CA" w:rsidRPr="000145CA" w:rsidRDefault="000145CA" w:rsidP="000145CA">
      <w:pPr>
        <w:jc w:val="both"/>
        <w:rPr>
          <w:rFonts w:ascii="TimesNewRomanPSMT" w:hAnsi="TimesNewRomanPSMT" w:cs="TimesNewRomanPSMT"/>
          <w:lang w:val="en-US" w:eastAsia="de-DE"/>
        </w:rPr>
      </w:pPr>
      <w:r w:rsidRPr="000145CA">
        <w:rPr>
          <w:rFonts w:ascii="TimesNewRomanPSMT" w:hAnsi="TimesNewRomanPSMT" w:cs="TimesNewRomanPSMT"/>
          <w:lang w:val="en-US" w:eastAsia="de-DE"/>
        </w:rPr>
        <w:t xml:space="preserve">Milk: </w:t>
      </w:r>
      <w:r>
        <w:rPr>
          <w:rFonts w:ascii="TimesNewRomanPSMT" w:hAnsi="TimesNewRomanPSMT" w:cs="TimesNewRomanPSMT"/>
          <w:lang w:val="en-US" w:eastAsia="de-DE"/>
        </w:rPr>
        <w:tab/>
      </w:r>
      <w:r>
        <w:rPr>
          <w:rFonts w:ascii="TimesNewRomanPSMT" w:hAnsi="TimesNewRomanPSMT" w:cs="TimesNewRomanPSMT"/>
          <w:lang w:val="en-US" w:eastAsia="de-DE"/>
        </w:rPr>
        <w:tab/>
      </w:r>
      <w:r>
        <w:rPr>
          <w:rFonts w:ascii="TimesNewRomanPSMT" w:hAnsi="TimesNewRomanPSMT" w:cs="TimesNewRomanPSMT"/>
          <w:lang w:val="en-US" w:eastAsia="de-DE"/>
        </w:rPr>
        <w:tab/>
      </w:r>
      <w:r w:rsidRPr="000145CA">
        <w:rPr>
          <w:rFonts w:ascii="TimesNewRomanPSMT" w:hAnsi="TimesNewRomanPSMT" w:cs="TimesNewRomanPSMT"/>
          <w:lang w:val="en-US" w:eastAsia="de-DE"/>
        </w:rPr>
        <w:t xml:space="preserve">Not </w:t>
      </w:r>
      <w:proofErr w:type="spellStart"/>
      <w:r w:rsidRPr="000145CA">
        <w:rPr>
          <w:rFonts w:ascii="TimesNewRomanPSMT" w:hAnsi="TimesNewRomanPSMT" w:cs="TimesNewRomanPSMT"/>
          <w:lang w:val="en-US" w:eastAsia="de-DE"/>
        </w:rPr>
        <w:t>authorised</w:t>
      </w:r>
      <w:proofErr w:type="spellEnd"/>
      <w:r w:rsidRPr="000145CA">
        <w:rPr>
          <w:rFonts w:ascii="TimesNewRomanPSMT" w:hAnsi="TimesNewRomanPSMT" w:cs="TimesNewRomanPSMT"/>
          <w:lang w:val="en-US" w:eastAsia="de-DE"/>
        </w:rPr>
        <w:t xml:space="preserve"> for use in animals producing milk for human consumption</w:t>
      </w:r>
    </w:p>
    <w:p w14:paraId="7993348A" w14:textId="4FA2E789" w:rsidR="00DB468A" w:rsidRDefault="00DB468A" w:rsidP="00A9226B">
      <w:pPr>
        <w:tabs>
          <w:tab w:val="clear" w:pos="567"/>
        </w:tabs>
        <w:spacing w:line="240" w:lineRule="auto"/>
        <w:rPr>
          <w:iCs/>
          <w:szCs w:val="22"/>
        </w:rPr>
      </w:pPr>
    </w:p>
    <w:p w14:paraId="37994E55" w14:textId="77777777" w:rsidR="00BD03DD" w:rsidRPr="006414D3" w:rsidRDefault="00BD03DD" w:rsidP="00A9226B">
      <w:pPr>
        <w:tabs>
          <w:tab w:val="clear" w:pos="567"/>
        </w:tabs>
        <w:spacing w:line="240" w:lineRule="auto"/>
        <w:rPr>
          <w:iCs/>
          <w:szCs w:val="22"/>
        </w:rPr>
      </w:pPr>
    </w:p>
    <w:p w14:paraId="1F539DE0"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11.</w:t>
      </w:r>
      <w:r w:rsidRPr="006414D3">
        <w:rPr>
          <w:b/>
          <w:szCs w:val="22"/>
        </w:rPr>
        <w:tab/>
      </w:r>
      <w:r w:rsidR="00DB468A" w:rsidRPr="006414D3">
        <w:rPr>
          <w:b/>
          <w:szCs w:val="22"/>
        </w:rPr>
        <w:t>Special storage precautions</w:t>
      </w:r>
    </w:p>
    <w:p w14:paraId="65DC6B12" w14:textId="77777777" w:rsidR="00C114FF" w:rsidRPr="006414D3" w:rsidRDefault="00C114FF" w:rsidP="00A9226B">
      <w:pPr>
        <w:numPr>
          <w:ilvl w:val="12"/>
          <w:numId w:val="0"/>
        </w:numPr>
        <w:tabs>
          <w:tab w:val="clear" w:pos="567"/>
        </w:tabs>
        <w:spacing w:line="240" w:lineRule="auto"/>
        <w:rPr>
          <w:szCs w:val="22"/>
        </w:rPr>
      </w:pPr>
    </w:p>
    <w:p w14:paraId="5404836E" w14:textId="77777777" w:rsidR="00C114FF" w:rsidRPr="006414D3" w:rsidRDefault="00516C78" w:rsidP="00A9226B">
      <w:pPr>
        <w:numPr>
          <w:ilvl w:val="12"/>
          <w:numId w:val="0"/>
        </w:numPr>
        <w:tabs>
          <w:tab w:val="clear" w:pos="567"/>
        </w:tabs>
        <w:spacing w:line="240" w:lineRule="auto"/>
        <w:rPr>
          <w:szCs w:val="22"/>
        </w:rPr>
      </w:pPr>
      <w:r w:rsidRPr="006414D3">
        <w:rPr>
          <w:szCs w:val="22"/>
        </w:rPr>
        <w:t xml:space="preserve">Keep out of the </w:t>
      </w:r>
      <w:r w:rsidR="00890052" w:rsidRPr="006414D3">
        <w:rPr>
          <w:szCs w:val="22"/>
        </w:rPr>
        <w:t xml:space="preserve">sight and </w:t>
      </w:r>
      <w:r w:rsidRPr="006414D3">
        <w:rPr>
          <w:szCs w:val="22"/>
        </w:rPr>
        <w:t>reach of children.</w:t>
      </w:r>
    </w:p>
    <w:p w14:paraId="4C32F065" w14:textId="77777777" w:rsidR="00C114FF" w:rsidRPr="006414D3" w:rsidRDefault="00C114FF" w:rsidP="00A9226B">
      <w:pPr>
        <w:numPr>
          <w:ilvl w:val="12"/>
          <w:numId w:val="0"/>
        </w:numPr>
        <w:tabs>
          <w:tab w:val="clear" w:pos="567"/>
        </w:tabs>
        <w:spacing w:line="240" w:lineRule="auto"/>
        <w:rPr>
          <w:szCs w:val="22"/>
        </w:rPr>
      </w:pPr>
    </w:p>
    <w:p w14:paraId="26CF5B6C" w14:textId="3A7FA085" w:rsidR="00C114FF" w:rsidRPr="006414D3" w:rsidRDefault="0072716F" w:rsidP="00A9226B">
      <w:pPr>
        <w:numPr>
          <w:ilvl w:val="12"/>
          <w:numId w:val="0"/>
        </w:numPr>
        <w:tabs>
          <w:tab w:val="clear" w:pos="567"/>
        </w:tabs>
        <w:spacing w:line="240" w:lineRule="auto"/>
        <w:rPr>
          <w:szCs w:val="22"/>
        </w:rPr>
      </w:pPr>
      <w:r w:rsidRPr="006414D3">
        <w:rPr>
          <w:szCs w:val="22"/>
        </w:rPr>
        <w:t>This veterinary medicinal product does not require any special storage conditions.</w:t>
      </w:r>
    </w:p>
    <w:p w14:paraId="7BF30B8F" w14:textId="2BD7D967" w:rsidR="00C114FF" w:rsidRPr="006414D3" w:rsidRDefault="00516C78" w:rsidP="00A9226B">
      <w:pPr>
        <w:numPr>
          <w:ilvl w:val="12"/>
          <w:numId w:val="0"/>
        </w:numPr>
        <w:tabs>
          <w:tab w:val="clear" w:pos="567"/>
        </w:tabs>
        <w:spacing w:line="240" w:lineRule="auto"/>
        <w:rPr>
          <w:szCs w:val="22"/>
        </w:rPr>
      </w:pPr>
      <w:r w:rsidRPr="006414D3">
        <w:rPr>
          <w:szCs w:val="22"/>
        </w:rPr>
        <w:t>Do not use this veterinary medicinal product after the expiry date which is stated on the label</w:t>
      </w:r>
      <w:r w:rsidR="007B00E5">
        <w:rPr>
          <w:szCs w:val="22"/>
        </w:rPr>
        <w:t xml:space="preserve"> </w:t>
      </w:r>
      <w:r w:rsidRPr="006414D3">
        <w:rPr>
          <w:szCs w:val="22"/>
        </w:rPr>
        <w:t xml:space="preserve">after </w:t>
      </w:r>
      <w:r w:rsidR="00DB468A" w:rsidRPr="006414D3">
        <w:rPr>
          <w:szCs w:val="22"/>
        </w:rPr>
        <w:t>Exp</w:t>
      </w:r>
      <w:r w:rsidRPr="006414D3">
        <w:rPr>
          <w:szCs w:val="22"/>
        </w:rPr>
        <w:t>. The expiry date refers to the last day of that month.</w:t>
      </w:r>
    </w:p>
    <w:p w14:paraId="360F582C" w14:textId="77777777" w:rsidR="0043320A" w:rsidRPr="006414D3" w:rsidRDefault="0043320A" w:rsidP="00A9226B">
      <w:pPr>
        <w:numPr>
          <w:ilvl w:val="12"/>
          <w:numId w:val="0"/>
        </w:numPr>
        <w:tabs>
          <w:tab w:val="clear" w:pos="567"/>
        </w:tabs>
        <w:spacing w:line="240" w:lineRule="auto"/>
        <w:rPr>
          <w:szCs w:val="22"/>
        </w:rPr>
      </w:pPr>
    </w:p>
    <w:p w14:paraId="05B66721" w14:textId="5417C3B2" w:rsidR="00C114FF" w:rsidRPr="006414D3" w:rsidRDefault="00516C78" w:rsidP="00A9226B">
      <w:pPr>
        <w:numPr>
          <w:ilvl w:val="12"/>
          <w:numId w:val="0"/>
        </w:numPr>
        <w:tabs>
          <w:tab w:val="clear" w:pos="567"/>
        </w:tabs>
        <w:spacing w:line="240" w:lineRule="auto"/>
        <w:rPr>
          <w:szCs w:val="22"/>
        </w:rPr>
      </w:pPr>
      <w:r w:rsidRPr="006414D3">
        <w:rPr>
          <w:szCs w:val="22"/>
        </w:rPr>
        <w:t>Shelf</w:t>
      </w:r>
      <w:r w:rsidR="005F346D" w:rsidRPr="006414D3">
        <w:rPr>
          <w:szCs w:val="22"/>
        </w:rPr>
        <w:t xml:space="preserve"> </w:t>
      </w:r>
      <w:r w:rsidRPr="006414D3">
        <w:rPr>
          <w:szCs w:val="22"/>
        </w:rPr>
        <w:t xml:space="preserve">life after first opening the </w:t>
      </w:r>
      <w:r w:rsidR="005D63C3">
        <w:rPr>
          <w:szCs w:val="22"/>
        </w:rPr>
        <w:t>immediate packaging</w:t>
      </w:r>
      <w:r w:rsidR="00FA515B" w:rsidRPr="006414D3">
        <w:rPr>
          <w:szCs w:val="22"/>
        </w:rPr>
        <w:t>:</w:t>
      </w:r>
      <w:r w:rsidR="00BF2870">
        <w:rPr>
          <w:szCs w:val="22"/>
        </w:rPr>
        <w:t xml:space="preserve"> 28 days.</w:t>
      </w:r>
    </w:p>
    <w:p w14:paraId="1B97DD6D" w14:textId="77777777" w:rsidR="00C114FF" w:rsidRPr="006414D3" w:rsidRDefault="00C114FF" w:rsidP="00A9226B">
      <w:pPr>
        <w:tabs>
          <w:tab w:val="clear" w:pos="567"/>
        </w:tabs>
        <w:spacing w:line="240" w:lineRule="auto"/>
        <w:rPr>
          <w:szCs w:val="22"/>
        </w:rPr>
      </w:pPr>
    </w:p>
    <w:p w14:paraId="2C164FAD" w14:textId="77777777" w:rsidR="0043320A" w:rsidRPr="006414D3" w:rsidRDefault="0043320A" w:rsidP="00A9226B">
      <w:pPr>
        <w:tabs>
          <w:tab w:val="clear" w:pos="567"/>
        </w:tabs>
        <w:spacing w:line="240" w:lineRule="auto"/>
        <w:rPr>
          <w:szCs w:val="22"/>
        </w:rPr>
      </w:pPr>
    </w:p>
    <w:p w14:paraId="6EFB78B6" w14:textId="77777777" w:rsidR="00C114FF" w:rsidRPr="006414D3" w:rsidRDefault="00516C78" w:rsidP="004620A4">
      <w:pPr>
        <w:tabs>
          <w:tab w:val="clear" w:pos="567"/>
          <w:tab w:val="left" w:pos="0"/>
        </w:tabs>
        <w:spacing w:line="240" w:lineRule="auto"/>
        <w:ind w:left="567" w:hanging="567"/>
        <w:rPr>
          <w:b/>
          <w:szCs w:val="22"/>
        </w:rPr>
      </w:pPr>
      <w:r>
        <w:rPr>
          <w:b/>
          <w:szCs w:val="22"/>
          <w:highlight w:val="lightGray"/>
        </w:rPr>
        <w:t>12</w:t>
      </w:r>
      <w:r w:rsidR="003B1526">
        <w:rPr>
          <w:b/>
          <w:szCs w:val="22"/>
          <w:highlight w:val="lightGray"/>
        </w:rPr>
        <w:t>.</w:t>
      </w:r>
      <w:r w:rsidR="003B1526" w:rsidRPr="006414D3">
        <w:rPr>
          <w:b/>
          <w:szCs w:val="22"/>
        </w:rPr>
        <w:tab/>
      </w:r>
      <w:r w:rsidRPr="006414D3">
        <w:rPr>
          <w:b/>
          <w:szCs w:val="22"/>
        </w:rPr>
        <w:t>Special precautions for disposal</w:t>
      </w:r>
    </w:p>
    <w:p w14:paraId="4052C84A" w14:textId="77777777" w:rsidR="00C114FF" w:rsidRPr="006414D3" w:rsidRDefault="00C114FF" w:rsidP="00A9226B">
      <w:pPr>
        <w:tabs>
          <w:tab w:val="clear" w:pos="567"/>
        </w:tabs>
        <w:spacing w:line="240" w:lineRule="auto"/>
        <w:rPr>
          <w:szCs w:val="22"/>
        </w:rPr>
      </w:pPr>
    </w:p>
    <w:p w14:paraId="42DAA78F" w14:textId="4ED096E1" w:rsidR="00C114FF" w:rsidRPr="006414D3" w:rsidRDefault="00516C78" w:rsidP="00A9226B">
      <w:pPr>
        <w:tabs>
          <w:tab w:val="clear" w:pos="567"/>
        </w:tabs>
        <w:spacing w:line="240" w:lineRule="auto"/>
        <w:rPr>
          <w:szCs w:val="22"/>
        </w:rPr>
      </w:pPr>
      <w:r w:rsidRPr="006414D3">
        <w:rPr>
          <w:szCs w:val="22"/>
        </w:rPr>
        <w:t>Medicines should not be disposed of via wastewater or household waste.</w:t>
      </w:r>
    </w:p>
    <w:p w14:paraId="0543C75D" w14:textId="77777777" w:rsidR="00DB468A" w:rsidRPr="006414D3" w:rsidRDefault="00DB468A" w:rsidP="00A9226B">
      <w:pPr>
        <w:tabs>
          <w:tab w:val="clear" w:pos="567"/>
        </w:tabs>
        <w:spacing w:line="240" w:lineRule="auto"/>
        <w:rPr>
          <w:szCs w:val="22"/>
        </w:rPr>
      </w:pPr>
    </w:p>
    <w:p w14:paraId="1443FFCC" w14:textId="705A164E" w:rsidR="00DB468A" w:rsidRPr="006414D3" w:rsidRDefault="00516C78" w:rsidP="00DB468A">
      <w:pPr>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14:paraId="0FB8F3C1" w14:textId="77777777" w:rsidR="00DB468A" w:rsidRPr="006414D3" w:rsidRDefault="00DB468A" w:rsidP="00A9226B">
      <w:pPr>
        <w:tabs>
          <w:tab w:val="clear" w:pos="567"/>
        </w:tabs>
        <w:spacing w:line="240" w:lineRule="auto"/>
        <w:rPr>
          <w:szCs w:val="22"/>
        </w:rPr>
      </w:pPr>
    </w:p>
    <w:p w14:paraId="456BE0E5" w14:textId="46E9D040" w:rsidR="00C114FF" w:rsidRPr="006414D3" w:rsidRDefault="00516C78" w:rsidP="00A9226B">
      <w:pPr>
        <w:tabs>
          <w:tab w:val="clear" w:pos="567"/>
        </w:tabs>
        <w:spacing w:line="240" w:lineRule="auto"/>
        <w:rPr>
          <w:szCs w:val="22"/>
        </w:rPr>
      </w:pPr>
      <w:r w:rsidRPr="006414D3">
        <w:rPr>
          <w:szCs w:val="22"/>
        </w:rPr>
        <w:t>Ask your veterinary surgeon</w:t>
      </w:r>
      <w:r w:rsidR="00E97CA9">
        <w:rPr>
          <w:szCs w:val="22"/>
        </w:rPr>
        <w:t xml:space="preserve"> </w:t>
      </w:r>
      <w:r w:rsidR="00021B82" w:rsidRPr="006414D3">
        <w:rPr>
          <w:szCs w:val="22"/>
        </w:rPr>
        <w:t>or</w:t>
      </w:r>
      <w:r w:rsidR="00E97CA9">
        <w:rPr>
          <w:szCs w:val="22"/>
        </w:rPr>
        <w:t xml:space="preserve"> </w:t>
      </w:r>
      <w:r w:rsidR="0043320A" w:rsidRPr="006414D3">
        <w:rPr>
          <w:szCs w:val="22"/>
        </w:rPr>
        <w:t>pharmacist</w:t>
      </w:r>
      <w:r w:rsidRPr="006414D3">
        <w:rPr>
          <w:szCs w:val="22"/>
        </w:rPr>
        <w:t xml:space="preserve"> how to dispose of medicines no longer required.</w:t>
      </w:r>
    </w:p>
    <w:p w14:paraId="569F8A5B" w14:textId="77777777" w:rsidR="00DB468A" w:rsidRDefault="00DB468A" w:rsidP="00DB468A">
      <w:pPr>
        <w:tabs>
          <w:tab w:val="clear" w:pos="567"/>
        </w:tabs>
        <w:spacing w:line="240" w:lineRule="auto"/>
        <w:rPr>
          <w:bCs/>
          <w:szCs w:val="22"/>
          <w:highlight w:val="lightGray"/>
        </w:rPr>
      </w:pPr>
    </w:p>
    <w:p w14:paraId="418BA4BE" w14:textId="77777777" w:rsidR="00DB468A" w:rsidRDefault="00DB468A" w:rsidP="00DB468A">
      <w:pPr>
        <w:tabs>
          <w:tab w:val="clear" w:pos="567"/>
        </w:tabs>
        <w:spacing w:line="240" w:lineRule="auto"/>
        <w:rPr>
          <w:bCs/>
          <w:szCs w:val="22"/>
          <w:highlight w:val="lightGray"/>
        </w:rPr>
      </w:pPr>
    </w:p>
    <w:p w14:paraId="253BE524" w14:textId="77777777" w:rsidR="00DB468A" w:rsidRPr="006414D3" w:rsidRDefault="00516C78" w:rsidP="004620A4">
      <w:pPr>
        <w:tabs>
          <w:tab w:val="clear" w:pos="567"/>
          <w:tab w:val="left" w:pos="0"/>
        </w:tabs>
        <w:spacing w:line="240" w:lineRule="auto"/>
        <w:ind w:left="567" w:hanging="567"/>
        <w:rPr>
          <w:szCs w:val="22"/>
        </w:rPr>
      </w:pPr>
      <w:r>
        <w:rPr>
          <w:b/>
          <w:szCs w:val="22"/>
          <w:highlight w:val="lightGray"/>
        </w:rPr>
        <w:t>13.</w:t>
      </w:r>
      <w:r w:rsidRPr="006414D3">
        <w:rPr>
          <w:b/>
          <w:szCs w:val="22"/>
        </w:rPr>
        <w:tab/>
        <w:t>Classification of veterinary medicinal products</w:t>
      </w:r>
    </w:p>
    <w:p w14:paraId="05D260EF" w14:textId="7A5A3735" w:rsidR="00C114FF" w:rsidRDefault="00C114FF" w:rsidP="00A9226B">
      <w:pPr>
        <w:tabs>
          <w:tab w:val="clear" w:pos="567"/>
        </w:tabs>
        <w:spacing w:line="240" w:lineRule="auto"/>
        <w:rPr>
          <w:szCs w:val="22"/>
        </w:rPr>
      </w:pPr>
    </w:p>
    <w:p w14:paraId="7204D4C7" w14:textId="0E8BD9A4" w:rsidR="00743787" w:rsidRDefault="00743787" w:rsidP="00A9226B">
      <w:pPr>
        <w:tabs>
          <w:tab w:val="clear" w:pos="567"/>
        </w:tabs>
        <w:spacing w:line="240" w:lineRule="auto"/>
        <w:rPr>
          <w:szCs w:val="22"/>
        </w:rPr>
      </w:pPr>
      <w:r>
        <w:rPr>
          <w:szCs w:val="22"/>
        </w:rPr>
        <w:t>Veterinary medicinal product subject to prescription.</w:t>
      </w:r>
    </w:p>
    <w:p w14:paraId="6D3A8DAE" w14:textId="77777777" w:rsidR="00743787" w:rsidRPr="006414D3" w:rsidRDefault="00743787" w:rsidP="00A9226B">
      <w:pPr>
        <w:tabs>
          <w:tab w:val="clear" w:pos="567"/>
        </w:tabs>
        <w:spacing w:line="240" w:lineRule="auto"/>
        <w:rPr>
          <w:szCs w:val="22"/>
        </w:rPr>
      </w:pPr>
    </w:p>
    <w:p w14:paraId="72DD75E8" w14:textId="77777777" w:rsidR="00DB468A" w:rsidRPr="006414D3" w:rsidRDefault="00DB468A" w:rsidP="00A9226B">
      <w:pPr>
        <w:tabs>
          <w:tab w:val="clear" w:pos="567"/>
        </w:tabs>
        <w:spacing w:line="240" w:lineRule="auto"/>
        <w:rPr>
          <w:szCs w:val="22"/>
        </w:rPr>
      </w:pPr>
    </w:p>
    <w:p w14:paraId="35013141" w14:textId="77777777" w:rsidR="00DB468A" w:rsidRPr="006414D3" w:rsidRDefault="00516C78" w:rsidP="004620A4">
      <w:pPr>
        <w:tabs>
          <w:tab w:val="clear" w:pos="567"/>
          <w:tab w:val="left" w:pos="0"/>
        </w:tabs>
        <w:spacing w:line="240" w:lineRule="auto"/>
        <w:ind w:left="567" w:hanging="567"/>
        <w:rPr>
          <w:b/>
          <w:szCs w:val="22"/>
        </w:rPr>
      </w:pPr>
      <w:r>
        <w:rPr>
          <w:b/>
          <w:szCs w:val="22"/>
          <w:highlight w:val="lightGray"/>
        </w:rPr>
        <w:t>14.</w:t>
      </w:r>
      <w:r w:rsidRPr="006414D3">
        <w:rPr>
          <w:b/>
          <w:szCs w:val="22"/>
        </w:rPr>
        <w:tab/>
        <w:t>Marketing authorisation numbers and pack sizes</w:t>
      </w:r>
    </w:p>
    <w:p w14:paraId="09CB5AB7" w14:textId="01C06B77" w:rsidR="00DB468A" w:rsidRDefault="00DB468A" w:rsidP="00A9226B">
      <w:pPr>
        <w:tabs>
          <w:tab w:val="clear" w:pos="567"/>
        </w:tabs>
        <w:spacing w:line="240" w:lineRule="auto"/>
        <w:rPr>
          <w:szCs w:val="22"/>
        </w:rPr>
      </w:pPr>
    </w:p>
    <w:p w14:paraId="6044E665" w14:textId="3908A2B5" w:rsidR="005876F7" w:rsidRDefault="005876F7" w:rsidP="005876F7">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1 Cardboard box with 1 x 50 ml vial</w:t>
      </w:r>
    </w:p>
    <w:p w14:paraId="1A9752C0" w14:textId="4890FF1F" w:rsidR="00A22DED" w:rsidRDefault="00A22DED" w:rsidP="00A22DED">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 xml:space="preserve">1 Cardboard box with </w:t>
      </w:r>
      <w:r>
        <w:rPr>
          <w:rFonts w:ascii="TimesNewRomanPSMT" w:hAnsi="TimesNewRomanPSMT" w:cs="TimesNewRomanPSMT"/>
          <w:lang w:val="en-US" w:eastAsia="de-DE"/>
        </w:rPr>
        <w:t>6</w:t>
      </w:r>
      <w:r w:rsidRPr="5C469C01">
        <w:rPr>
          <w:rFonts w:ascii="TimesNewRomanPSMT" w:hAnsi="TimesNewRomanPSMT" w:cs="TimesNewRomanPSMT"/>
          <w:lang w:val="en-US" w:eastAsia="de-DE"/>
        </w:rPr>
        <w:t xml:space="preserve"> x 50 ml vial</w:t>
      </w:r>
    </w:p>
    <w:p w14:paraId="2DEF413A" w14:textId="1D84CE96" w:rsidR="00A22DED" w:rsidRPr="00C25F25" w:rsidRDefault="00A22DED" w:rsidP="00A22DED">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1 Cardboard box with 1</w:t>
      </w:r>
      <w:r>
        <w:rPr>
          <w:rFonts w:ascii="TimesNewRomanPSMT" w:hAnsi="TimesNewRomanPSMT" w:cs="TimesNewRomanPSMT"/>
          <w:lang w:val="en-US" w:eastAsia="de-DE"/>
        </w:rPr>
        <w:t>0</w:t>
      </w:r>
      <w:r w:rsidRPr="5C469C01">
        <w:rPr>
          <w:rFonts w:ascii="TimesNewRomanPSMT" w:hAnsi="TimesNewRomanPSMT" w:cs="TimesNewRomanPSMT"/>
          <w:lang w:val="en-US" w:eastAsia="de-DE"/>
        </w:rPr>
        <w:t xml:space="preserve"> x 50 ml vial</w:t>
      </w:r>
    </w:p>
    <w:p w14:paraId="4E479C4A" w14:textId="1B56D11F" w:rsidR="005876F7" w:rsidRPr="00C25F25" w:rsidRDefault="005876F7" w:rsidP="005876F7">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1 Cardboard box with 1 x 100 ml vial</w:t>
      </w:r>
    </w:p>
    <w:p w14:paraId="085C2AE4" w14:textId="43FF47E5" w:rsidR="00A22DED" w:rsidRPr="00C25F25" w:rsidRDefault="00A22DED" w:rsidP="00A22DED">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1 Cardboard box with 1</w:t>
      </w:r>
      <w:r>
        <w:rPr>
          <w:rFonts w:ascii="TimesNewRomanPSMT" w:hAnsi="TimesNewRomanPSMT" w:cs="TimesNewRomanPSMT"/>
          <w:lang w:val="en-US" w:eastAsia="de-DE"/>
        </w:rPr>
        <w:t>0</w:t>
      </w:r>
      <w:r w:rsidRPr="5C469C01">
        <w:rPr>
          <w:rFonts w:ascii="TimesNewRomanPSMT" w:hAnsi="TimesNewRomanPSMT" w:cs="TimesNewRomanPSMT"/>
          <w:lang w:val="en-US" w:eastAsia="de-DE"/>
        </w:rPr>
        <w:t xml:space="preserve"> x 100 ml vial</w:t>
      </w:r>
    </w:p>
    <w:p w14:paraId="4DE77724" w14:textId="2BA92E0A" w:rsidR="005876F7" w:rsidRDefault="005876F7" w:rsidP="005876F7">
      <w:pPr>
        <w:tabs>
          <w:tab w:val="clear" w:pos="567"/>
        </w:tabs>
        <w:spacing w:line="240" w:lineRule="auto"/>
        <w:rPr>
          <w:szCs w:val="22"/>
        </w:rPr>
      </w:pPr>
      <w:r w:rsidRPr="5C469C01">
        <w:rPr>
          <w:rFonts w:ascii="TimesNewRomanPSMT" w:hAnsi="TimesNewRomanPSMT" w:cs="TimesNewRomanPSMT"/>
          <w:lang w:val="en-US" w:eastAsia="de-DE"/>
        </w:rPr>
        <w:t>1 Cardboard box with 1 x 250 ml vial</w:t>
      </w:r>
    </w:p>
    <w:p w14:paraId="5CC0D3B3" w14:textId="17E8E25B" w:rsidR="00A22DED" w:rsidRDefault="00A22DED" w:rsidP="00A22DED">
      <w:pPr>
        <w:tabs>
          <w:tab w:val="clear" w:pos="567"/>
        </w:tabs>
        <w:spacing w:line="240" w:lineRule="auto"/>
        <w:rPr>
          <w:szCs w:val="22"/>
        </w:rPr>
      </w:pPr>
      <w:r w:rsidRPr="5C469C01">
        <w:rPr>
          <w:rFonts w:ascii="TimesNewRomanPSMT" w:hAnsi="TimesNewRomanPSMT" w:cs="TimesNewRomanPSMT"/>
          <w:lang w:val="en-US" w:eastAsia="de-DE"/>
        </w:rPr>
        <w:t xml:space="preserve">1 Cardboard box with </w:t>
      </w:r>
      <w:r>
        <w:rPr>
          <w:rFonts w:ascii="TimesNewRomanPSMT" w:hAnsi="TimesNewRomanPSMT" w:cs="TimesNewRomanPSMT"/>
          <w:lang w:val="en-US" w:eastAsia="de-DE"/>
        </w:rPr>
        <w:t>6</w:t>
      </w:r>
      <w:r w:rsidRPr="5C469C01">
        <w:rPr>
          <w:rFonts w:ascii="TimesNewRomanPSMT" w:hAnsi="TimesNewRomanPSMT" w:cs="TimesNewRomanPSMT"/>
          <w:lang w:val="en-US" w:eastAsia="de-DE"/>
        </w:rPr>
        <w:t xml:space="preserve"> x 250 ml vial</w:t>
      </w:r>
    </w:p>
    <w:p w14:paraId="7DC9E777" w14:textId="77777777" w:rsidR="005876F7" w:rsidRPr="006414D3" w:rsidRDefault="005876F7" w:rsidP="00A9226B">
      <w:pPr>
        <w:tabs>
          <w:tab w:val="clear" w:pos="567"/>
        </w:tabs>
        <w:spacing w:line="240" w:lineRule="auto"/>
        <w:rPr>
          <w:szCs w:val="22"/>
        </w:rPr>
      </w:pPr>
    </w:p>
    <w:p w14:paraId="5963D8A0" w14:textId="4D9FC6E1" w:rsidR="00DB468A" w:rsidRPr="006414D3" w:rsidRDefault="00516C78" w:rsidP="00DB468A">
      <w:pPr>
        <w:tabs>
          <w:tab w:val="clear" w:pos="567"/>
        </w:tabs>
        <w:spacing w:line="240" w:lineRule="auto"/>
        <w:rPr>
          <w:szCs w:val="22"/>
        </w:rPr>
      </w:pPr>
      <w:r w:rsidRPr="006414D3">
        <w:rPr>
          <w:szCs w:val="22"/>
        </w:rPr>
        <w:t>Not all pack sizes may be marketed.</w:t>
      </w:r>
    </w:p>
    <w:p w14:paraId="667A4A2A" w14:textId="77777777" w:rsidR="00C114FF" w:rsidRPr="006414D3" w:rsidRDefault="00C114FF" w:rsidP="00A9226B">
      <w:pPr>
        <w:tabs>
          <w:tab w:val="clear" w:pos="567"/>
        </w:tabs>
        <w:spacing w:line="240" w:lineRule="auto"/>
        <w:rPr>
          <w:szCs w:val="22"/>
        </w:rPr>
      </w:pPr>
    </w:p>
    <w:p w14:paraId="7C7C1781" w14:textId="77777777" w:rsidR="00DB468A" w:rsidRPr="006414D3" w:rsidRDefault="00DB468A" w:rsidP="00A9226B">
      <w:pPr>
        <w:tabs>
          <w:tab w:val="clear" w:pos="567"/>
        </w:tabs>
        <w:spacing w:line="240" w:lineRule="auto"/>
        <w:rPr>
          <w:szCs w:val="22"/>
        </w:rPr>
      </w:pPr>
    </w:p>
    <w:p w14:paraId="3F9E9F6F" w14:textId="77777777" w:rsidR="00C114FF" w:rsidRPr="006414D3" w:rsidRDefault="00516C78" w:rsidP="004620A4">
      <w:pPr>
        <w:tabs>
          <w:tab w:val="clear" w:pos="567"/>
          <w:tab w:val="left" w:pos="0"/>
        </w:tabs>
        <w:spacing w:line="240" w:lineRule="auto"/>
        <w:ind w:left="567" w:hanging="567"/>
        <w:rPr>
          <w:szCs w:val="22"/>
        </w:rPr>
      </w:pPr>
      <w:r>
        <w:rPr>
          <w:b/>
          <w:szCs w:val="22"/>
          <w:highlight w:val="lightGray"/>
        </w:rPr>
        <w:t>15</w:t>
      </w:r>
      <w:r w:rsidR="003B1526">
        <w:rPr>
          <w:b/>
          <w:szCs w:val="22"/>
          <w:highlight w:val="lightGray"/>
        </w:rPr>
        <w:t>.</w:t>
      </w:r>
      <w:r w:rsidR="003B1526" w:rsidRPr="006414D3">
        <w:rPr>
          <w:b/>
          <w:szCs w:val="22"/>
        </w:rPr>
        <w:tab/>
      </w:r>
      <w:r w:rsidRPr="006414D3">
        <w:rPr>
          <w:b/>
          <w:szCs w:val="22"/>
        </w:rPr>
        <w:t>Date on which the package leaflet was last revised</w:t>
      </w:r>
    </w:p>
    <w:p w14:paraId="43572AA2" w14:textId="77777777" w:rsidR="00C114FF" w:rsidRPr="006414D3" w:rsidRDefault="00C114FF" w:rsidP="00A9226B">
      <w:pPr>
        <w:tabs>
          <w:tab w:val="clear" w:pos="567"/>
        </w:tabs>
        <w:spacing w:line="240" w:lineRule="auto"/>
        <w:rPr>
          <w:szCs w:val="22"/>
        </w:rPr>
      </w:pPr>
    </w:p>
    <w:p w14:paraId="502A6FDD" w14:textId="2EA274DA" w:rsidR="00DB468A" w:rsidRPr="006414D3" w:rsidRDefault="00516C78" w:rsidP="00DB468A">
      <w:pPr>
        <w:rPr>
          <w:szCs w:val="22"/>
        </w:rPr>
      </w:pPr>
      <w:r w:rsidRPr="006414D3">
        <w:rPr>
          <w:szCs w:val="22"/>
        </w:rPr>
        <w:t>DD month YYYY</w:t>
      </w:r>
    </w:p>
    <w:p w14:paraId="071259E1" w14:textId="77777777" w:rsidR="00DB468A" w:rsidRPr="006414D3" w:rsidRDefault="00DB468A" w:rsidP="00A9226B">
      <w:pPr>
        <w:tabs>
          <w:tab w:val="clear" w:pos="567"/>
        </w:tabs>
        <w:spacing w:line="240" w:lineRule="auto"/>
        <w:rPr>
          <w:szCs w:val="22"/>
        </w:rPr>
      </w:pPr>
    </w:p>
    <w:p w14:paraId="660EC6CE" w14:textId="77777777" w:rsidR="00DB468A" w:rsidRPr="006414D3" w:rsidRDefault="00DB468A" w:rsidP="00A9226B">
      <w:pPr>
        <w:tabs>
          <w:tab w:val="clear" w:pos="567"/>
        </w:tabs>
        <w:spacing w:line="240" w:lineRule="auto"/>
        <w:rPr>
          <w:szCs w:val="22"/>
        </w:rPr>
      </w:pPr>
    </w:p>
    <w:p w14:paraId="5FEDC445" w14:textId="483BC162" w:rsidR="00C114FF" w:rsidRPr="00964F6D" w:rsidRDefault="00516C78" w:rsidP="00A9226B">
      <w:pPr>
        <w:tabs>
          <w:tab w:val="clear" w:pos="567"/>
        </w:tabs>
        <w:spacing w:line="240" w:lineRule="auto"/>
        <w:rPr>
          <w:szCs w:val="22"/>
        </w:rPr>
      </w:pPr>
      <w:r w:rsidRPr="006414D3">
        <w:rPr>
          <w:szCs w:val="22"/>
        </w:rPr>
        <w:t xml:space="preserve">Detailed information on this </w:t>
      </w:r>
      <w:r w:rsidR="00021B82" w:rsidRPr="006414D3">
        <w:rPr>
          <w:szCs w:val="22"/>
        </w:rPr>
        <w:t xml:space="preserve">veterinary medicinal </w:t>
      </w:r>
      <w:r w:rsidRPr="006414D3">
        <w:rPr>
          <w:szCs w:val="22"/>
        </w:rPr>
        <w:t xml:space="preserve">product is available </w:t>
      </w:r>
      <w:r w:rsidR="00DB468A" w:rsidRPr="004620A4">
        <w:rPr>
          <w:szCs w:val="22"/>
        </w:rPr>
        <w:t xml:space="preserve">in the </w:t>
      </w:r>
      <w:r w:rsidR="00031A38" w:rsidRPr="00031A38">
        <w:rPr>
          <w:rStyle w:val="Hyperlink"/>
          <w:szCs w:val="22"/>
        </w:rPr>
        <w:t>Union Product Database</w:t>
      </w:r>
      <w:r w:rsidR="00031A38">
        <w:rPr>
          <w:szCs w:val="22"/>
        </w:rPr>
        <w:t xml:space="preserve"> </w:t>
      </w:r>
      <w:r w:rsidR="00031A38" w:rsidRPr="00964F6D">
        <w:rPr>
          <w:szCs w:val="22"/>
        </w:rPr>
        <w:t>(</w:t>
      </w:r>
      <w:hyperlink r:id="rId13" w:history="1">
        <w:r w:rsidR="00031A38" w:rsidRPr="00964F6D">
          <w:rPr>
            <w:rStyle w:val="Hyperlink"/>
            <w:szCs w:val="22"/>
          </w:rPr>
          <w:t>https://medicines.health.europa.eu/veterinary</w:t>
        </w:r>
      </w:hyperlink>
      <w:r w:rsidR="00031A38" w:rsidRPr="00964F6D">
        <w:rPr>
          <w:szCs w:val="22"/>
        </w:rPr>
        <w:t>)</w:t>
      </w:r>
      <w:r w:rsidR="00DB468A" w:rsidRPr="00964F6D">
        <w:rPr>
          <w:szCs w:val="22"/>
        </w:rPr>
        <w:t>.</w:t>
      </w:r>
    </w:p>
    <w:p w14:paraId="3F8F7970" w14:textId="77777777" w:rsidR="00C114FF" w:rsidRDefault="00C114FF" w:rsidP="00A9226B">
      <w:pPr>
        <w:tabs>
          <w:tab w:val="clear" w:pos="567"/>
        </w:tabs>
        <w:spacing w:line="240" w:lineRule="auto"/>
        <w:rPr>
          <w:szCs w:val="22"/>
        </w:rPr>
      </w:pPr>
    </w:p>
    <w:p w14:paraId="7E328684" w14:textId="77777777" w:rsidR="00E70337" w:rsidRPr="006414D3" w:rsidRDefault="00E70337" w:rsidP="00A9226B">
      <w:pPr>
        <w:tabs>
          <w:tab w:val="clear" w:pos="567"/>
        </w:tabs>
        <w:spacing w:line="240" w:lineRule="auto"/>
        <w:rPr>
          <w:szCs w:val="22"/>
        </w:rPr>
      </w:pPr>
    </w:p>
    <w:p w14:paraId="735F6512" w14:textId="77777777" w:rsidR="00DB468A" w:rsidRPr="006414D3" w:rsidRDefault="00516C78" w:rsidP="004620A4">
      <w:pPr>
        <w:tabs>
          <w:tab w:val="clear" w:pos="567"/>
          <w:tab w:val="left" w:pos="0"/>
        </w:tabs>
        <w:spacing w:line="240" w:lineRule="auto"/>
        <w:ind w:left="567" w:hanging="567"/>
        <w:rPr>
          <w:szCs w:val="22"/>
        </w:rPr>
      </w:pPr>
      <w:r>
        <w:rPr>
          <w:b/>
          <w:szCs w:val="22"/>
          <w:highlight w:val="lightGray"/>
        </w:rPr>
        <w:t>16.</w:t>
      </w:r>
      <w:r w:rsidRPr="006414D3">
        <w:rPr>
          <w:b/>
          <w:szCs w:val="22"/>
        </w:rPr>
        <w:tab/>
        <w:t>Contact details</w:t>
      </w:r>
    </w:p>
    <w:p w14:paraId="2DB54BC4" w14:textId="77777777" w:rsidR="00C114FF" w:rsidRPr="006414D3" w:rsidRDefault="00C114FF" w:rsidP="00A9226B">
      <w:pPr>
        <w:tabs>
          <w:tab w:val="clear" w:pos="567"/>
        </w:tabs>
        <w:spacing w:line="240" w:lineRule="auto"/>
        <w:rPr>
          <w:szCs w:val="22"/>
        </w:rPr>
      </w:pPr>
    </w:p>
    <w:p w14:paraId="1F286B28" w14:textId="6E2978C3" w:rsidR="00DB468A" w:rsidRPr="006414D3" w:rsidRDefault="00516C78" w:rsidP="00DB468A">
      <w:pPr>
        <w:rPr>
          <w:iCs/>
          <w:szCs w:val="22"/>
        </w:rPr>
      </w:pPr>
      <w:bookmarkStart w:id="52" w:name="_Hlk73552578"/>
      <w:r w:rsidRPr="006414D3">
        <w:rPr>
          <w:iCs/>
          <w:szCs w:val="22"/>
          <w:u w:val="single"/>
        </w:rPr>
        <w:t xml:space="preserve">Marketing authorisation </w:t>
      </w:r>
      <w:r w:rsidR="00F4504A">
        <w:rPr>
          <w:iCs/>
          <w:szCs w:val="22"/>
          <w:u w:val="single"/>
        </w:rPr>
        <w:t xml:space="preserve">holder: </w:t>
      </w:r>
    </w:p>
    <w:bookmarkEnd w:id="52"/>
    <w:p w14:paraId="6CA3A5E9" w14:textId="480AC009" w:rsidR="00DB468A" w:rsidRDefault="00DB468A" w:rsidP="00A9226B">
      <w:pPr>
        <w:tabs>
          <w:tab w:val="clear" w:pos="567"/>
        </w:tabs>
        <w:spacing w:line="240" w:lineRule="auto"/>
        <w:rPr>
          <w:szCs w:val="22"/>
        </w:rPr>
      </w:pPr>
    </w:p>
    <w:p w14:paraId="52EF62C3" w14:textId="77777777" w:rsidR="00F4504A" w:rsidRPr="006414D3" w:rsidRDefault="00F4504A" w:rsidP="00A9226B">
      <w:pPr>
        <w:tabs>
          <w:tab w:val="clear" w:pos="567"/>
        </w:tabs>
        <w:spacing w:line="240" w:lineRule="auto"/>
        <w:rPr>
          <w:szCs w:val="22"/>
        </w:rPr>
      </w:pPr>
    </w:p>
    <w:p w14:paraId="5D20C751" w14:textId="37733CFE" w:rsidR="003841FC" w:rsidRPr="006414D3" w:rsidRDefault="00516C78" w:rsidP="003841FC">
      <w:pPr>
        <w:rPr>
          <w:bCs/>
          <w:szCs w:val="22"/>
        </w:rPr>
      </w:pPr>
      <w:r w:rsidRPr="006414D3">
        <w:rPr>
          <w:bCs/>
          <w:szCs w:val="22"/>
          <w:u w:val="single"/>
        </w:rPr>
        <w:t>Manufacturer responsible for batch release</w:t>
      </w:r>
      <w:r w:rsidRPr="006414D3">
        <w:rPr>
          <w:bCs/>
          <w:szCs w:val="22"/>
        </w:rPr>
        <w:t>:</w:t>
      </w:r>
    </w:p>
    <w:p w14:paraId="4D8B4903" w14:textId="211F19B2" w:rsidR="003841FC" w:rsidRPr="00D66A3A" w:rsidRDefault="003841FC" w:rsidP="00F4504A">
      <w:pPr>
        <w:tabs>
          <w:tab w:val="clear" w:pos="567"/>
        </w:tabs>
        <w:autoSpaceDE w:val="0"/>
        <w:autoSpaceDN w:val="0"/>
        <w:adjustRightInd w:val="0"/>
        <w:spacing w:line="240" w:lineRule="auto"/>
        <w:rPr>
          <w:rFonts w:ascii="TimesNewRomanPSMT" w:hAnsi="TimesNewRomanPSMT" w:cs="TimesNewRomanPSMT"/>
          <w:szCs w:val="22"/>
          <w:lang w:eastAsia="de-DE"/>
        </w:rPr>
      </w:pPr>
    </w:p>
    <w:p w14:paraId="5B5AF8DF" w14:textId="77777777" w:rsidR="00F4504A" w:rsidRPr="00C25F25" w:rsidRDefault="00F4504A" w:rsidP="00F4504A">
      <w:pPr>
        <w:tabs>
          <w:tab w:val="clear" w:pos="567"/>
        </w:tabs>
        <w:autoSpaceDE w:val="0"/>
        <w:autoSpaceDN w:val="0"/>
        <w:adjustRightInd w:val="0"/>
        <w:spacing w:line="240" w:lineRule="auto"/>
        <w:rPr>
          <w:rFonts w:ascii="TimesNewRomanPSMT" w:hAnsi="TimesNewRomanPSMT" w:cs="TimesNewRomanPSMT"/>
          <w:lang w:val="en-US" w:eastAsia="de-DE"/>
        </w:rPr>
      </w:pPr>
      <w:bookmarkStart w:id="53" w:name="_Hlk112234893"/>
      <w:proofErr w:type="spellStart"/>
      <w:r w:rsidRPr="5C469C01">
        <w:rPr>
          <w:rFonts w:ascii="TimesNewRomanPSMT" w:hAnsi="TimesNewRomanPSMT" w:cs="TimesNewRomanPSMT"/>
          <w:lang w:val="en-US" w:eastAsia="de-DE"/>
        </w:rPr>
        <w:t>TriRx</w:t>
      </w:r>
      <w:proofErr w:type="spellEnd"/>
      <w:r w:rsidRPr="5C469C01">
        <w:rPr>
          <w:rFonts w:ascii="TimesNewRomanPSMT" w:hAnsi="TimesNewRomanPSMT" w:cs="TimesNewRomanPSMT"/>
          <w:lang w:val="en-US" w:eastAsia="de-DE"/>
        </w:rPr>
        <w:t xml:space="preserve"> </w:t>
      </w:r>
      <w:proofErr w:type="spellStart"/>
      <w:r w:rsidRPr="5C469C01">
        <w:rPr>
          <w:rFonts w:ascii="TimesNewRomanPSMT" w:hAnsi="TimesNewRomanPSMT" w:cs="TimesNewRomanPSMT"/>
          <w:lang w:val="en-US" w:eastAsia="de-DE"/>
        </w:rPr>
        <w:t>Segré</w:t>
      </w:r>
      <w:proofErr w:type="spellEnd"/>
      <w:r w:rsidRPr="5C469C01">
        <w:rPr>
          <w:rFonts w:ascii="TimesNewRomanPSMT" w:hAnsi="TimesNewRomanPSMT" w:cs="TimesNewRomanPSMT"/>
          <w:lang w:val="en-US" w:eastAsia="de-DE"/>
        </w:rPr>
        <w:t xml:space="preserve"> </w:t>
      </w:r>
    </w:p>
    <w:p w14:paraId="4C0A7307" w14:textId="77777777" w:rsidR="00F4504A" w:rsidRPr="00C25F25" w:rsidRDefault="00F4504A" w:rsidP="00F4504A">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 xml:space="preserve">Zone </w:t>
      </w:r>
      <w:proofErr w:type="spellStart"/>
      <w:r w:rsidRPr="5C469C01">
        <w:rPr>
          <w:rFonts w:ascii="TimesNewRomanPSMT" w:hAnsi="TimesNewRomanPSMT" w:cs="TimesNewRomanPSMT"/>
          <w:lang w:val="en-US" w:eastAsia="de-DE"/>
        </w:rPr>
        <w:t>Artisanale</w:t>
      </w:r>
      <w:proofErr w:type="spellEnd"/>
      <w:r w:rsidRPr="5C469C01">
        <w:rPr>
          <w:rFonts w:ascii="TimesNewRomanPSMT" w:hAnsi="TimesNewRomanPSMT" w:cs="TimesNewRomanPSMT"/>
          <w:lang w:val="en-US" w:eastAsia="de-DE"/>
        </w:rPr>
        <w:t xml:space="preserve"> La </w:t>
      </w:r>
      <w:proofErr w:type="spellStart"/>
      <w:r w:rsidRPr="5C469C01">
        <w:rPr>
          <w:rFonts w:ascii="TimesNewRomanPSMT" w:hAnsi="TimesNewRomanPSMT" w:cs="TimesNewRomanPSMT"/>
          <w:lang w:val="en-US" w:eastAsia="de-DE"/>
        </w:rPr>
        <w:t>Grindolière</w:t>
      </w:r>
      <w:proofErr w:type="spellEnd"/>
      <w:r w:rsidRPr="5C469C01">
        <w:rPr>
          <w:rFonts w:ascii="TimesNewRomanPSMT" w:hAnsi="TimesNewRomanPSMT" w:cs="TimesNewRomanPSMT"/>
          <w:lang w:val="en-US" w:eastAsia="de-DE"/>
        </w:rPr>
        <w:t xml:space="preserve"> </w:t>
      </w:r>
    </w:p>
    <w:p w14:paraId="47EBC296" w14:textId="77777777" w:rsidR="00F4504A" w:rsidRPr="00C25F25" w:rsidRDefault="00F4504A" w:rsidP="00F4504A">
      <w:pPr>
        <w:tabs>
          <w:tab w:val="clear" w:pos="567"/>
        </w:tabs>
        <w:autoSpaceDE w:val="0"/>
        <w:autoSpaceDN w:val="0"/>
        <w:adjustRightInd w:val="0"/>
        <w:spacing w:line="240" w:lineRule="auto"/>
        <w:rPr>
          <w:rFonts w:ascii="TimesNewRomanPSMT" w:hAnsi="TimesNewRomanPSMT" w:cs="TimesNewRomanPSMT"/>
          <w:lang w:val="en-US" w:eastAsia="de-DE"/>
        </w:rPr>
      </w:pPr>
      <w:r w:rsidRPr="5C469C01">
        <w:rPr>
          <w:rFonts w:ascii="TimesNewRomanPSMT" w:hAnsi="TimesNewRomanPSMT" w:cs="TimesNewRomanPSMT"/>
          <w:lang w:val="en-US" w:eastAsia="de-DE"/>
        </w:rPr>
        <w:t xml:space="preserve">49500 </w:t>
      </w:r>
      <w:proofErr w:type="spellStart"/>
      <w:r w:rsidRPr="5C469C01">
        <w:rPr>
          <w:rFonts w:ascii="TimesNewRomanPSMT" w:hAnsi="TimesNewRomanPSMT" w:cs="TimesNewRomanPSMT"/>
          <w:lang w:val="en-US" w:eastAsia="de-DE"/>
        </w:rPr>
        <w:t>Segré</w:t>
      </w:r>
      <w:proofErr w:type="spellEnd"/>
      <w:r w:rsidRPr="5C469C01">
        <w:rPr>
          <w:rFonts w:ascii="TimesNewRomanPSMT" w:hAnsi="TimesNewRomanPSMT" w:cs="TimesNewRomanPSMT"/>
          <w:lang w:val="en-US" w:eastAsia="de-DE"/>
        </w:rPr>
        <w:t>-</w:t>
      </w:r>
      <w:proofErr w:type="spellStart"/>
      <w:r w:rsidRPr="5C469C01">
        <w:rPr>
          <w:rFonts w:ascii="TimesNewRomanPSMT" w:hAnsi="TimesNewRomanPSMT" w:cs="TimesNewRomanPSMT"/>
          <w:lang w:val="en-US" w:eastAsia="de-DE"/>
        </w:rPr>
        <w:t>en</w:t>
      </w:r>
      <w:proofErr w:type="spellEnd"/>
      <w:r w:rsidRPr="5C469C01">
        <w:rPr>
          <w:rFonts w:ascii="TimesNewRomanPSMT" w:hAnsi="TimesNewRomanPSMT" w:cs="TimesNewRomanPSMT"/>
          <w:lang w:val="en-US" w:eastAsia="de-DE"/>
        </w:rPr>
        <w:t xml:space="preserve">-Anjou Bleu </w:t>
      </w:r>
    </w:p>
    <w:p w14:paraId="3A94D5AD" w14:textId="77777777" w:rsidR="00F4504A" w:rsidRPr="00D66A3A" w:rsidRDefault="00F4504A" w:rsidP="00F4504A">
      <w:pPr>
        <w:tabs>
          <w:tab w:val="clear" w:pos="567"/>
        </w:tabs>
        <w:autoSpaceDE w:val="0"/>
        <w:autoSpaceDN w:val="0"/>
        <w:adjustRightInd w:val="0"/>
        <w:spacing w:line="240" w:lineRule="auto"/>
        <w:rPr>
          <w:rFonts w:ascii="TimesNewRomanPSMT" w:hAnsi="TimesNewRomanPSMT" w:cs="TimesNewRomanPSMT"/>
          <w:szCs w:val="22"/>
          <w:lang w:eastAsia="de-DE"/>
        </w:rPr>
      </w:pPr>
      <w:r w:rsidRPr="00D66A3A">
        <w:rPr>
          <w:rFonts w:ascii="TimesNewRomanPSMT" w:hAnsi="TimesNewRomanPSMT" w:cs="TimesNewRomanPSMT"/>
          <w:szCs w:val="22"/>
          <w:lang w:eastAsia="de-DE"/>
        </w:rPr>
        <w:t>France</w:t>
      </w:r>
    </w:p>
    <w:bookmarkEnd w:id="53"/>
    <w:p w14:paraId="4129833A" w14:textId="709C1F6F" w:rsidR="00F4504A" w:rsidRPr="00D66A3A" w:rsidRDefault="00F4504A" w:rsidP="00F4504A">
      <w:pPr>
        <w:tabs>
          <w:tab w:val="clear" w:pos="567"/>
        </w:tabs>
        <w:autoSpaceDE w:val="0"/>
        <w:autoSpaceDN w:val="0"/>
        <w:adjustRightInd w:val="0"/>
        <w:spacing w:line="240" w:lineRule="auto"/>
        <w:rPr>
          <w:rFonts w:ascii="TimesNewRomanPSMT" w:hAnsi="TimesNewRomanPSMT" w:cs="TimesNewRomanPSMT"/>
          <w:szCs w:val="22"/>
          <w:lang w:eastAsia="de-DE"/>
        </w:rPr>
      </w:pPr>
    </w:p>
    <w:p w14:paraId="737CE914" w14:textId="58DFF3E7" w:rsidR="003841FC" w:rsidRPr="006414D3" w:rsidRDefault="00516C78" w:rsidP="003841FC">
      <w:pPr>
        <w:rPr>
          <w:bCs/>
          <w:szCs w:val="22"/>
          <w:u w:val="single"/>
        </w:rPr>
      </w:pPr>
      <w:bookmarkStart w:id="54" w:name="_Hlk73552585"/>
      <w:r w:rsidRPr="006414D3">
        <w:rPr>
          <w:bCs/>
          <w:szCs w:val="22"/>
          <w:u w:val="single"/>
        </w:rPr>
        <w:t>Local representatives</w:t>
      </w:r>
      <w:r w:rsidR="00E70337">
        <w:rPr>
          <w:bCs/>
          <w:szCs w:val="22"/>
          <w:u w:val="single"/>
        </w:rPr>
        <w:t xml:space="preserve"> </w:t>
      </w:r>
      <w:r w:rsidRPr="006414D3">
        <w:rPr>
          <w:iCs/>
          <w:szCs w:val="22"/>
          <w:u w:val="single"/>
        </w:rPr>
        <w:t>and contact details to report suspected adverse reactions</w:t>
      </w:r>
      <w:r w:rsidRPr="006414D3">
        <w:rPr>
          <w:bCs/>
          <w:szCs w:val="22"/>
        </w:rPr>
        <w:t>:</w:t>
      </w:r>
    </w:p>
    <w:bookmarkEnd w:id="54"/>
    <w:p w14:paraId="644A1E38" w14:textId="0A7639C4" w:rsidR="00F4504A" w:rsidRDefault="00F4504A" w:rsidP="00A9226B">
      <w:pPr>
        <w:tabs>
          <w:tab w:val="clear" w:pos="567"/>
        </w:tabs>
        <w:spacing w:line="240" w:lineRule="auto"/>
        <w:rPr>
          <w:bCs/>
          <w:szCs w:val="22"/>
        </w:rPr>
      </w:pPr>
    </w:p>
    <w:p w14:paraId="45E8F3C6" w14:textId="3E95C94A" w:rsidR="000D67D0" w:rsidRPr="006414D3" w:rsidRDefault="00516C78" w:rsidP="00A9226B">
      <w:pPr>
        <w:tabs>
          <w:tab w:val="clear" w:pos="567"/>
        </w:tabs>
        <w:spacing w:line="240" w:lineRule="auto"/>
        <w:rPr>
          <w:szCs w:val="22"/>
        </w:rPr>
      </w:pPr>
      <w:r w:rsidRPr="006414D3">
        <w:rPr>
          <w:szCs w:val="22"/>
        </w:rPr>
        <w:t>For any information about this veterinary medicinal product, please contact the local representative of the marketing authorisation holder.</w:t>
      </w:r>
    </w:p>
    <w:p w14:paraId="14DCD2EA" w14:textId="77777777" w:rsidR="006D075E" w:rsidRPr="006414D3" w:rsidRDefault="006D075E" w:rsidP="00A9226B">
      <w:pPr>
        <w:tabs>
          <w:tab w:val="clear" w:pos="567"/>
        </w:tabs>
        <w:spacing w:line="240" w:lineRule="auto"/>
        <w:rPr>
          <w:szCs w:val="22"/>
        </w:rPr>
      </w:pPr>
    </w:p>
    <w:p w14:paraId="297E12D6" w14:textId="3299BD14" w:rsidR="005F346D" w:rsidRDefault="00516C78" w:rsidP="00F4504A">
      <w:pPr>
        <w:tabs>
          <w:tab w:val="clear" w:pos="567"/>
          <w:tab w:val="left" w:pos="0"/>
        </w:tabs>
        <w:spacing w:line="240" w:lineRule="auto"/>
        <w:ind w:left="567" w:hanging="567"/>
        <w:rPr>
          <w:b/>
          <w:szCs w:val="22"/>
        </w:rPr>
      </w:pPr>
      <w:r>
        <w:rPr>
          <w:b/>
          <w:szCs w:val="22"/>
          <w:highlight w:val="lightGray"/>
        </w:rPr>
        <w:lastRenderedPageBreak/>
        <w:t>17.</w:t>
      </w:r>
      <w:r w:rsidRPr="006414D3">
        <w:rPr>
          <w:b/>
          <w:szCs w:val="22"/>
        </w:rPr>
        <w:tab/>
        <w:t>Other information</w:t>
      </w:r>
    </w:p>
    <w:p w14:paraId="594E1404" w14:textId="77777777" w:rsidR="00246C21" w:rsidRDefault="00246C21" w:rsidP="00F4504A">
      <w:pPr>
        <w:tabs>
          <w:tab w:val="clear" w:pos="567"/>
          <w:tab w:val="left" w:pos="0"/>
        </w:tabs>
        <w:spacing w:line="240" w:lineRule="auto"/>
        <w:ind w:left="567" w:hanging="567"/>
        <w:rPr>
          <w:b/>
          <w:szCs w:val="22"/>
        </w:rPr>
      </w:pPr>
    </w:p>
    <w:p w14:paraId="2DDD273B" w14:textId="77777777" w:rsidR="00246C21" w:rsidRDefault="00246C21" w:rsidP="00246C21">
      <w:pPr>
        <w:tabs>
          <w:tab w:val="clear" w:pos="567"/>
        </w:tabs>
        <w:spacing w:line="240" w:lineRule="auto"/>
      </w:pPr>
      <w:r w:rsidRPr="002925B6">
        <w:t>Flunixin is toxic to avian scavengers although foreseen low exposure leads to low risk</w:t>
      </w:r>
      <w:r>
        <w:t>.</w:t>
      </w:r>
    </w:p>
    <w:p w14:paraId="1C8ED063" w14:textId="77777777" w:rsidR="00246C21" w:rsidRPr="00F4504A" w:rsidRDefault="00246C21" w:rsidP="00F4504A">
      <w:pPr>
        <w:tabs>
          <w:tab w:val="clear" w:pos="567"/>
          <w:tab w:val="left" w:pos="0"/>
        </w:tabs>
        <w:spacing w:line="240" w:lineRule="auto"/>
        <w:ind w:left="567" w:hanging="567"/>
        <w:rPr>
          <w:b/>
          <w:szCs w:val="22"/>
        </w:rPr>
      </w:pPr>
    </w:p>
    <w:sectPr w:rsidR="00246C21" w:rsidRPr="00F4504A" w:rsidSect="003837F1">
      <w:headerReference w:type="default" r:id="rId14"/>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47B5" w14:textId="77777777" w:rsidR="00DB5068" w:rsidRDefault="00DB5068">
      <w:pPr>
        <w:spacing w:line="240" w:lineRule="auto"/>
      </w:pPr>
      <w:r>
        <w:separator/>
      </w:r>
    </w:p>
  </w:endnote>
  <w:endnote w:type="continuationSeparator" w:id="0">
    <w:p w14:paraId="2D1858BC" w14:textId="77777777" w:rsidR="00DB5068" w:rsidRDefault="00DB5068">
      <w:pPr>
        <w:spacing w:line="240" w:lineRule="auto"/>
      </w:pPr>
      <w:r>
        <w:continuationSeparator/>
      </w:r>
    </w:p>
  </w:endnote>
  <w:endnote w:type="continuationNotice" w:id="1">
    <w:p w14:paraId="15859DD6" w14:textId="77777777" w:rsidR="00DB5068" w:rsidRDefault="00DB50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8D6" w14:textId="77777777" w:rsidR="00C77FA4" w:rsidRPr="00B94A1B" w:rsidRDefault="00516C78">
    <w:pPr>
      <w:pStyle w:val="Footer"/>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noProof/>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43A8" w14:textId="77777777" w:rsidR="00C77FA4" w:rsidRDefault="00516C78">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95C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1F99" w14:textId="77777777" w:rsidR="00DB5068" w:rsidRDefault="00DB5068">
      <w:pPr>
        <w:spacing w:line="240" w:lineRule="auto"/>
      </w:pPr>
      <w:r>
        <w:separator/>
      </w:r>
    </w:p>
  </w:footnote>
  <w:footnote w:type="continuationSeparator" w:id="0">
    <w:p w14:paraId="0AD94BF7" w14:textId="77777777" w:rsidR="00DB5068" w:rsidRDefault="00DB5068">
      <w:pPr>
        <w:spacing w:line="240" w:lineRule="auto"/>
      </w:pPr>
      <w:r>
        <w:continuationSeparator/>
      </w:r>
    </w:p>
  </w:footnote>
  <w:footnote w:type="continuationNotice" w:id="1">
    <w:p w14:paraId="4390FDB1" w14:textId="77777777" w:rsidR="00DB5068" w:rsidRDefault="00DB50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442D" w14:textId="057632AB" w:rsidR="00516C78" w:rsidRDefault="00F96187">
    <w:pPr>
      <w:pStyle w:val="Header"/>
    </w:pPr>
    <w:r>
      <w:rPr>
        <w:noProof/>
      </w:rPr>
      <mc:AlternateContent>
        <mc:Choice Requires="wps">
          <w:drawing>
            <wp:anchor distT="0" distB="0" distL="114300" distR="114300" simplePos="0" relativeHeight="251658240" behindDoc="0" locked="0" layoutInCell="0" allowOverlap="1" wp14:anchorId="7F520470" wp14:editId="35EDF900">
              <wp:simplePos x="0" y="0"/>
              <wp:positionH relativeFrom="page">
                <wp:posOffset>0</wp:posOffset>
              </wp:positionH>
              <wp:positionV relativeFrom="page">
                <wp:posOffset>190500</wp:posOffset>
              </wp:positionV>
              <wp:extent cx="7560945" cy="273685"/>
              <wp:effectExtent l="0" t="0" r="0" b="0"/>
              <wp:wrapNone/>
              <wp:docPr id="1" name="Text Box 1" descr="{&quot;HashCode&quot;:2132215966,&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29B5B" w14:textId="76A8B5EE" w:rsidR="00516C78" w:rsidRPr="00516C78" w:rsidRDefault="00516C78" w:rsidP="00516C78">
                          <w:pPr>
                            <w:rPr>
                              <w:rFonts w:ascii="Calibri" w:hAnsi="Calibri" w:cs="Calibri"/>
                              <w:color w:val="00B294"/>
                              <w:sz w:val="24"/>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0470" id="_x0000_t202" coordsize="21600,21600" o:spt="202" path="m,l,21600r21600,l21600,xe">
              <v:stroke joinstyle="miter"/>
              <v:path gradientshapeok="t" o:connecttype="rect"/>
            </v:shapetype>
            <v:shape id="Text Box 1" o:spid="_x0000_s1026" type="#_x0000_t202" alt="{&quot;HashCode&quot;:2132215966,&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" o:allowincell="f" filled="f" stroked="f">
              <v:textbox inset="20pt,0,,0">
                <w:txbxContent>
                  <w:p w14:paraId="6CA29B5B" w14:textId="76A8B5EE" w:rsidR="00516C78" w:rsidRPr="00516C78" w:rsidRDefault="00516C78" w:rsidP="00516C78">
                    <w:pPr>
                      <w:rPr>
                        <w:rFonts w:ascii="Calibri" w:hAnsi="Calibri" w:cs="Calibri"/>
                        <w:color w:val="00B294"/>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56E03108">
      <w:start w:val="1"/>
      <w:numFmt w:val="decimal"/>
      <w:lvlText w:val="%1."/>
      <w:lvlJc w:val="left"/>
      <w:pPr>
        <w:tabs>
          <w:tab w:val="num" w:pos="720"/>
        </w:tabs>
        <w:ind w:left="720" w:hanging="360"/>
      </w:pPr>
    </w:lvl>
    <w:lvl w:ilvl="1" w:tplc="5B80A148">
      <w:start w:val="1"/>
      <w:numFmt w:val="lowerLetter"/>
      <w:lvlText w:val="%2."/>
      <w:lvlJc w:val="left"/>
      <w:pPr>
        <w:tabs>
          <w:tab w:val="num" w:pos="1440"/>
        </w:tabs>
        <w:ind w:left="1440" w:hanging="360"/>
      </w:pPr>
    </w:lvl>
    <w:lvl w:ilvl="2" w:tplc="E95287A4" w:tentative="1">
      <w:start w:val="1"/>
      <w:numFmt w:val="lowerRoman"/>
      <w:lvlText w:val="%3."/>
      <w:lvlJc w:val="right"/>
      <w:pPr>
        <w:tabs>
          <w:tab w:val="num" w:pos="2160"/>
        </w:tabs>
        <w:ind w:left="2160" w:hanging="180"/>
      </w:pPr>
    </w:lvl>
    <w:lvl w:ilvl="3" w:tplc="252A3CE8" w:tentative="1">
      <w:start w:val="1"/>
      <w:numFmt w:val="decimal"/>
      <w:lvlText w:val="%4."/>
      <w:lvlJc w:val="left"/>
      <w:pPr>
        <w:tabs>
          <w:tab w:val="num" w:pos="2880"/>
        </w:tabs>
        <w:ind w:left="2880" w:hanging="360"/>
      </w:pPr>
    </w:lvl>
    <w:lvl w:ilvl="4" w:tplc="11BA5D30" w:tentative="1">
      <w:start w:val="1"/>
      <w:numFmt w:val="lowerLetter"/>
      <w:lvlText w:val="%5."/>
      <w:lvlJc w:val="left"/>
      <w:pPr>
        <w:tabs>
          <w:tab w:val="num" w:pos="3600"/>
        </w:tabs>
        <w:ind w:left="3600" w:hanging="360"/>
      </w:pPr>
    </w:lvl>
    <w:lvl w:ilvl="5" w:tplc="583C90E8" w:tentative="1">
      <w:start w:val="1"/>
      <w:numFmt w:val="lowerRoman"/>
      <w:lvlText w:val="%6."/>
      <w:lvlJc w:val="right"/>
      <w:pPr>
        <w:tabs>
          <w:tab w:val="num" w:pos="4320"/>
        </w:tabs>
        <w:ind w:left="4320" w:hanging="180"/>
      </w:pPr>
    </w:lvl>
    <w:lvl w:ilvl="6" w:tplc="AEC09862" w:tentative="1">
      <w:start w:val="1"/>
      <w:numFmt w:val="decimal"/>
      <w:lvlText w:val="%7."/>
      <w:lvlJc w:val="left"/>
      <w:pPr>
        <w:tabs>
          <w:tab w:val="num" w:pos="5040"/>
        </w:tabs>
        <w:ind w:left="5040" w:hanging="360"/>
      </w:pPr>
    </w:lvl>
    <w:lvl w:ilvl="7" w:tplc="66289A80" w:tentative="1">
      <w:start w:val="1"/>
      <w:numFmt w:val="lowerLetter"/>
      <w:lvlText w:val="%8."/>
      <w:lvlJc w:val="left"/>
      <w:pPr>
        <w:tabs>
          <w:tab w:val="num" w:pos="5760"/>
        </w:tabs>
        <w:ind w:left="5760" w:hanging="360"/>
      </w:pPr>
    </w:lvl>
    <w:lvl w:ilvl="8" w:tplc="A3BE57E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1CC8A80">
      <w:start w:val="6"/>
      <w:numFmt w:val="decimal"/>
      <w:lvlText w:val="%1."/>
      <w:lvlJc w:val="left"/>
      <w:pPr>
        <w:tabs>
          <w:tab w:val="num" w:pos="930"/>
        </w:tabs>
        <w:ind w:left="930" w:hanging="570"/>
      </w:pPr>
      <w:rPr>
        <w:rFonts w:hint="default"/>
      </w:rPr>
    </w:lvl>
    <w:lvl w:ilvl="1" w:tplc="EF66DE84" w:tentative="1">
      <w:start w:val="1"/>
      <w:numFmt w:val="lowerLetter"/>
      <w:lvlText w:val="%2."/>
      <w:lvlJc w:val="left"/>
      <w:pPr>
        <w:tabs>
          <w:tab w:val="num" w:pos="1440"/>
        </w:tabs>
        <w:ind w:left="1440" w:hanging="360"/>
      </w:pPr>
    </w:lvl>
    <w:lvl w:ilvl="2" w:tplc="0A06EB56" w:tentative="1">
      <w:start w:val="1"/>
      <w:numFmt w:val="lowerRoman"/>
      <w:lvlText w:val="%3."/>
      <w:lvlJc w:val="right"/>
      <w:pPr>
        <w:tabs>
          <w:tab w:val="num" w:pos="2160"/>
        </w:tabs>
        <w:ind w:left="2160" w:hanging="180"/>
      </w:pPr>
    </w:lvl>
    <w:lvl w:ilvl="3" w:tplc="0AC48452" w:tentative="1">
      <w:start w:val="1"/>
      <w:numFmt w:val="decimal"/>
      <w:lvlText w:val="%4."/>
      <w:lvlJc w:val="left"/>
      <w:pPr>
        <w:tabs>
          <w:tab w:val="num" w:pos="2880"/>
        </w:tabs>
        <w:ind w:left="2880" w:hanging="360"/>
      </w:pPr>
    </w:lvl>
    <w:lvl w:ilvl="4" w:tplc="DF6A81CE" w:tentative="1">
      <w:start w:val="1"/>
      <w:numFmt w:val="lowerLetter"/>
      <w:lvlText w:val="%5."/>
      <w:lvlJc w:val="left"/>
      <w:pPr>
        <w:tabs>
          <w:tab w:val="num" w:pos="3600"/>
        </w:tabs>
        <w:ind w:left="3600" w:hanging="360"/>
      </w:pPr>
    </w:lvl>
    <w:lvl w:ilvl="5" w:tplc="43AA42B0" w:tentative="1">
      <w:start w:val="1"/>
      <w:numFmt w:val="lowerRoman"/>
      <w:lvlText w:val="%6."/>
      <w:lvlJc w:val="right"/>
      <w:pPr>
        <w:tabs>
          <w:tab w:val="num" w:pos="4320"/>
        </w:tabs>
        <w:ind w:left="4320" w:hanging="180"/>
      </w:pPr>
    </w:lvl>
    <w:lvl w:ilvl="6" w:tplc="D38AEEBE" w:tentative="1">
      <w:start w:val="1"/>
      <w:numFmt w:val="decimal"/>
      <w:lvlText w:val="%7."/>
      <w:lvlJc w:val="left"/>
      <w:pPr>
        <w:tabs>
          <w:tab w:val="num" w:pos="5040"/>
        </w:tabs>
        <w:ind w:left="5040" w:hanging="360"/>
      </w:pPr>
    </w:lvl>
    <w:lvl w:ilvl="7" w:tplc="AD46E67E" w:tentative="1">
      <w:start w:val="1"/>
      <w:numFmt w:val="lowerLetter"/>
      <w:lvlText w:val="%8."/>
      <w:lvlJc w:val="left"/>
      <w:pPr>
        <w:tabs>
          <w:tab w:val="num" w:pos="5760"/>
        </w:tabs>
        <w:ind w:left="5760" w:hanging="360"/>
      </w:pPr>
    </w:lvl>
    <w:lvl w:ilvl="8" w:tplc="12BC18B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BA84DFE8">
      <w:start w:val="1"/>
      <w:numFmt w:val="bullet"/>
      <w:lvlText w:val=""/>
      <w:lvlJc w:val="left"/>
      <w:pPr>
        <w:tabs>
          <w:tab w:val="num" w:pos="776"/>
        </w:tabs>
        <w:ind w:left="776" w:hanging="360"/>
      </w:pPr>
      <w:rPr>
        <w:rFonts w:ascii="Symbol" w:hAnsi="Symbol" w:hint="default"/>
      </w:rPr>
    </w:lvl>
    <w:lvl w:ilvl="1" w:tplc="538230BA" w:tentative="1">
      <w:start w:val="1"/>
      <w:numFmt w:val="bullet"/>
      <w:lvlText w:val="o"/>
      <w:lvlJc w:val="left"/>
      <w:pPr>
        <w:tabs>
          <w:tab w:val="num" w:pos="1496"/>
        </w:tabs>
        <w:ind w:left="1496" w:hanging="360"/>
      </w:pPr>
      <w:rPr>
        <w:rFonts w:ascii="Courier New" w:hAnsi="Courier New" w:hint="default"/>
      </w:rPr>
    </w:lvl>
    <w:lvl w:ilvl="2" w:tplc="9904B462" w:tentative="1">
      <w:start w:val="1"/>
      <w:numFmt w:val="bullet"/>
      <w:lvlText w:val=""/>
      <w:lvlJc w:val="left"/>
      <w:pPr>
        <w:tabs>
          <w:tab w:val="num" w:pos="2216"/>
        </w:tabs>
        <w:ind w:left="2216" w:hanging="360"/>
      </w:pPr>
      <w:rPr>
        <w:rFonts w:ascii="Wingdings" w:hAnsi="Wingdings" w:hint="default"/>
      </w:rPr>
    </w:lvl>
    <w:lvl w:ilvl="3" w:tplc="B3624DC6" w:tentative="1">
      <w:start w:val="1"/>
      <w:numFmt w:val="bullet"/>
      <w:lvlText w:val=""/>
      <w:lvlJc w:val="left"/>
      <w:pPr>
        <w:tabs>
          <w:tab w:val="num" w:pos="2936"/>
        </w:tabs>
        <w:ind w:left="2936" w:hanging="360"/>
      </w:pPr>
      <w:rPr>
        <w:rFonts w:ascii="Symbol" w:hAnsi="Symbol" w:hint="default"/>
      </w:rPr>
    </w:lvl>
    <w:lvl w:ilvl="4" w:tplc="15C226F2" w:tentative="1">
      <w:start w:val="1"/>
      <w:numFmt w:val="bullet"/>
      <w:lvlText w:val="o"/>
      <w:lvlJc w:val="left"/>
      <w:pPr>
        <w:tabs>
          <w:tab w:val="num" w:pos="3656"/>
        </w:tabs>
        <w:ind w:left="3656" w:hanging="360"/>
      </w:pPr>
      <w:rPr>
        <w:rFonts w:ascii="Courier New" w:hAnsi="Courier New" w:hint="default"/>
      </w:rPr>
    </w:lvl>
    <w:lvl w:ilvl="5" w:tplc="72406E8C" w:tentative="1">
      <w:start w:val="1"/>
      <w:numFmt w:val="bullet"/>
      <w:lvlText w:val=""/>
      <w:lvlJc w:val="left"/>
      <w:pPr>
        <w:tabs>
          <w:tab w:val="num" w:pos="4376"/>
        </w:tabs>
        <w:ind w:left="4376" w:hanging="360"/>
      </w:pPr>
      <w:rPr>
        <w:rFonts w:ascii="Wingdings" w:hAnsi="Wingdings" w:hint="default"/>
      </w:rPr>
    </w:lvl>
    <w:lvl w:ilvl="6" w:tplc="74DCAE5A" w:tentative="1">
      <w:start w:val="1"/>
      <w:numFmt w:val="bullet"/>
      <w:lvlText w:val=""/>
      <w:lvlJc w:val="left"/>
      <w:pPr>
        <w:tabs>
          <w:tab w:val="num" w:pos="5096"/>
        </w:tabs>
        <w:ind w:left="5096" w:hanging="360"/>
      </w:pPr>
      <w:rPr>
        <w:rFonts w:ascii="Symbol" w:hAnsi="Symbol" w:hint="default"/>
      </w:rPr>
    </w:lvl>
    <w:lvl w:ilvl="7" w:tplc="233889E6" w:tentative="1">
      <w:start w:val="1"/>
      <w:numFmt w:val="bullet"/>
      <w:lvlText w:val="o"/>
      <w:lvlJc w:val="left"/>
      <w:pPr>
        <w:tabs>
          <w:tab w:val="num" w:pos="5816"/>
        </w:tabs>
        <w:ind w:left="5816" w:hanging="360"/>
      </w:pPr>
      <w:rPr>
        <w:rFonts w:ascii="Courier New" w:hAnsi="Courier New" w:hint="default"/>
      </w:rPr>
    </w:lvl>
    <w:lvl w:ilvl="8" w:tplc="D09EE34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98381F26">
      <w:start w:val="1"/>
      <w:numFmt w:val="bullet"/>
      <w:lvlText w:val=""/>
      <w:lvlJc w:val="left"/>
      <w:pPr>
        <w:tabs>
          <w:tab w:val="num" w:pos="776"/>
        </w:tabs>
        <w:ind w:left="776" w:hanging="360"/>
      </w:pPr>
      <w:rPr>
        <w:rFonts w:ascii="Symbol" w:hAnsi="Symbol" w:hint="default"/>
      </w:rPr>
    </w:lvl>
    <w:lvl w:ilvl="1" w:tplc="592C5CA0" w:tentative="1">
      <w:start w:val="1"/>
      <w:numFmt w:val="bullet"/>
      <w:lvlText w:val="o"/>
      <w:lvlJc w:val="left"/>
      <w:pPr>
        <w:tabs>
          <w:tab w:val="num" w:pos="1496"/>
        </w:tabs>
        <w:ind w:left="1496" w:hanging="360"/>
      </w:pPr>
      <w:rPr>
        <w:rFonts w:ascii="Courier New" w:hAnsi="Courier New" w:hint="default"/>
      </w:rPr>
    </w:lvl>
    <w:lvl w:ilvl="2" w:tplc="CA3032E6" w:tentative="1">
      <w:start w:val="1"/>
      <w:numFmt w:val="bullet"/>
      <w:lvlText w:val=""/>
      <w:lvlJc w:val="left"/>
      <w:pPr>
        <w:tabs>
          <w:tab w:val="num" w:pos="2216"/>
        </w:tabs>
        <w:ind w:left="2216" w:hanging="360"/>
      </w:pPr>
      <w:rPr>
        <w:rFonts w:ascii="Wingdings" w:hAnsi="Wingdings" w:hint="default"/>
      </w:rPr>
    </w:lvl>
    <w:lvl w:ilvl="3" w:tplc="04B60944" w:tentative="1">
      <w:start w:val="1"/>
      <w:numFmt w:val="bullet"/>
      <w:lvlText w:val=""/>
      <w:lvlJc w:val="left"/>
      <w:pPr>
        <w:tabs>
          <w:tab w:val="num" w:pos="2936"/>
        </w:tabs>
        <w:ind w:left="2936" w:hanging="360"/>
      </w:pPr>
      <w:rPr>
        <w:rFonts w:ascii="Symbol" w:hAnsi="Symbol" w:hint="default"/>
      </w:rPr>
    </w:lvl>
    <w:lvl w:ilvl="4" w:tplc="C75E19CE" w:tentative="1">
      <w:start w:val="1"/>
      <w:numFmt w:val="bullet"/>
      <w:lvlText w:val="o"/>
      <w:lvlJc w:val="left"/>
      <w:pPr>
        <w:tabs>
          <w:tab w:val="num" w:pos="3656"/>
        </w:tabs>
        <w:ind w:left="3656" w:hanging="360"/>
      </w:pPr>
      <w:rPr>
        <w:rFonts w:ascii="Courier New" w:hAnsi="Courier New" w:hint="default"/>
      </w:rPr>
    </w:lvl>
    <w:lvl w:ilvl="5" w:tplc="43326782" w:tentative="1">
      <w:start w:val="1"/>
      <w:numFmt w:val="bullet"/>
      <w:lvlText w:val=""/>
      <w:lvlJc w:val="left"/>
      <w:pPr>
        <w:tabs>
          <w:tab w:val="num" w:pos="4376"/>
        </w:tabs>
        <w:ind w:left="4376" w:hanging="360"/>
      </w:pPr>
      <w:rPr>
        <w:rFonts w:ascii="Wingdings" w:hAnsi="Wingdings" w:hint="default"/>
      </w:rPr>
    </w:lvl>
    <w:lvl w:ilvl="6" w:tplc="4DCE37FC" w:tentative="1">
      <w:start w:val="1"/>
      <w:numFmt w:val="bullet"/>
      <w:lvlText w:val=""/>
      <w:lvlJc w:val="left"/>
      <w:pPr>
        <w:tabs>
          <w:tab w:val="num" w:pos="5096"/>
        </w:tabs>
        <w:ind w:left="5096" w:hanging="360"/>
      </w:pPr>
      <w:rPr>
        <w:rFonts w:ascii="Symbol" w:hAnsi="Symbol" w:hint="default"/>
      </w:rPr>
    </w:lvl>
    <w:lvl w:ilvl="7" w:tplc="3CA84702" w:tentative="1">
      <w:start w:val="1"/>
      <w:numFmt w:val="bullet"/>
      <w:lvlText w:val="o"/>
      <w:lvlJc w:val="left"/>
      <w:pPr>
        <w:tabs>
          <w:tab w:val="num" w:pos="5816"/>
        </w:tabs>
        <w:ind w:left="5816" w:hanging="360"/>
      </w:pPr>
      <w:rPr>
        <w:rFonts w:ascii="Courier New" w:hAnsi="Courier New" w:hint="default"/>
      </w:rPr>
    </w:lvl>
    <w:lvl w:ilvl="8" w:tplc="66E8446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A4AA7DB4">
      <w:start w:val="1"/>
      <w:numFmt w:val="decimal"/>
      <w:lvlText w:val="%1."/>
      <w:lvlJc w:val="left"/>
      <w:pPr>
        <w:tabs>
          <w:tab w:val="num" w:pos="720"/>
        </w:tabs>
        <w:ind w:left="720" w:hanging="360"/>
      </w:pPr>
    </w:lvl>
    <w:lvl w:ilvl="1" w:tplc="C74674C2">
      <w:start w:val="1"/>
      <w:numFmt w:val="lowerLetter"/>
      <w:lvlText w:val="%2."/>
      <w:lvlJc w:val="left"/>
      <w:pPr>
        <w:tabs>
          <w:tab w:val="num" w:pos="1440"/>
        </w:tabs>
        <w:ind w:left="1440" w:hanging="360"/>
      </w:pPr>
    </w:lvl>
    <w:lvl w:ilvl="2" w:tplc="982C5DEC" w:tentative="1">
      <w:start w:val="1"/>
      <w:numFmt w:val="lowerRoman"/>
      <w:lvlText w:val="%3."/>
      <w:lvlJc w:val="right"/>
      <w:pPr>
        <w:tabs>
          <w:tab w:val="num" w:pos="2160"/>
        </w:tabs>
        <w:ind w:left="2160" w:hanging="180"/>
      </w:pPr>
    </w:lvl>
    <w:lvl w:ilvl="3" w:tplc="B9822C5A" w:tentative="1">
      <w:start w:val="1"/>
      <w:numFmt w:val="decimal"/>
      <w:lvlText w:val="%4."/>
      <w:lvlJc w:val="left"/>
      <w:pPr>
        <w:tabs>
          <w:tab w:val="num" w:pos="2880"/>
        </w:tabs>
        <w:ind w:left="2880" w:hanging="360"/>
      </w:pPr>
    </w:lvl>
    <w:lvl w:ilvl="4" w:tplc="E1224F4E" w:tentative="1">
      <w:start w:val="1"/>
      <w:numFmt w:val="lowerLetter"/>
      <w:lvlText w:val="%5."/>
      <w:lvlJc w:val="left"/>
      <w:pPr>
        <w:tabs>
          <w:tab w:val="num" w:pos="3600"/>
        </w:tabs>
        <w:ind w:left="3600" w:hanging="360"/>
      </w:pPr>
    </w:lvl>
    <w:lvl w:ilvl="5" w:tplc="C9462CF6" w:tentative="1">
      <w:start w:val="1"/>
      <w:numFmt w:val="lowerRoman"/>
      <w:lvlText w:val="%6."/>
      <w:lvlJc w:val="right"/>
      <w:pPr>
        <w:tabs>
          <w:tab w:val="num" w:pos="4320"/>
        </w:tabs>
        <w:ind w:left="4320" w:hanging="180"/>
      </w:pPr>
    </w:lvl>
    <w:lvl w:ilvl="6" w:tplc="33DCE7BA" w:tentative="1">
      <w:start w:val="1"/>
      <w:numFmt w:val="decimal"/>
      <w:lvlText w:val="%7."/>
      <w:lvlJc w:val="left"/>
      <w:pPr>
        <w:tabs>
          <w:tab w:val="num" w:pos="5040"/>
        </w:tabs>
        <w:ind w:left="5040" w:hanging="360"/>
      </w:pPr>
    </w:lvl>
    <w:lvl w:ilvl="7" w:tplc="635401AC" w:tentative="1">
      <w:start w:val="1"/>
      <w:numFmt w:val="lowerLetter"/>
      <w:lvlText w:val="%8."/>
      <w:lvlJc w:val="left"/>
      <w:pPr>
        <w:tabs>
          <w:tab w:val="num" w:pos="5760"/>
        </w:tabs>
        <w:ind w:left="5760" w:hanging="360"/>
      </w:pPr>
    </w:lvl>
    <w:lvl w:ilvl="8" w:tplc="877C0FA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D0A27D3A">
      <w:numFmt w:val="bullet"/>
      <w:lvlText w:val="-"/>
      <w:lvlJc w:val="left"/>
      <w:pPr>
        <w:tabs>
          <w:tab w:val="num" w:pos="720"/>
        </w:tabs>
        <w:ind w:left="720" w:hanging="360"/>
      </w:pPr>
      <w:rPr>
        <w:rFonts w:ascii="Times New Roman" w:eastAsia="Times New Roman" w:hAnsi="Times New Roman" w:cs="Times New Roman" w:hint="default"/>
      </w:rPr>
    </w:lvl>
    <w:lvl w:ilvl="1" w:tplc="9788DA5C" w:tentative="1">
      <w:start w:val="1"/>
      <w:numFmt w:val="bullet"/>
      <w:lvlText w:val="o"/>
      <w:lvlJc w:val="left"/>
      <w:pPr>
        <w:tabs>
          <w:tab w:val="num" w:pos="1440"/>
        </w:tabs>
        <w:ind w:left="1440" w:hanging="360"/>
      </w:pPr>
      <w:rPr>
        <w:rFonts w:ascii="Courier New" w:hAnsi="Courier New" w:hint="default"/>
      </w:rPr>
    </w:lvl>
    <w:lvl w:ilvl="2" w:tplc="BA7CBD1E" w:tentative="1">
      <w:start w:val="1"/>
      <w:numFmt w:val="bullet"/>
      <w:lvlText w:val=""/>
      <w:lvlJc w:val="left"/>
      <w:pPr>
        <w:tabs>
          <w:tab w:val="num" w:pos="2160"/>
        </w:tabs>
        <w:ind w:left="2160" w:hanging="360"/>
      </w:pPr>
      <w:rPr>
        <w:rFonts w:ascii="Wingdings" w:hAnsi="Wingdings" w:hint="default"/>
      </w:rPr>
    </w:lvl>
    <w:lvl w:ilvl="3" w:tplc="D3666702" w:tentative="1">
      <w:start w:val="1"/>
      <w:numFmt w:val="bullet"/>
      <w:lvlText w:val=""/>
      <w:lvlJc w:val="left"/>
      <w:pPr>
        <w:tabs>
          <w:tab w:val="num" w:pos="2880"/>
        </w:tabs>
        <w:ind w:left="2880" w:hanging="360"/>
      </w:pPr>
      <w:rPr>
        <w:rFonts w:ascii="Symbol" w:hAnsi="Symbol" w:hint="default"/>
      </w:rPr>
    </w:lvl>
    <w:lvl w:ilvl="4" w:tplc="4D842E88" w:tentative="1">
      <w:start w:val="1"/>
      <w:numFmt w:val="bullet"/>
      <w:lvlText w:val="o"/>
      <w:lvlJc w:val="left"/>
      <w:pPr>
        <w:tabs>
          <w:tab w:val="num" w:pos="3600"/>
        </w:tabs>
        <w:ind w:left="3600" w:hanging="360"/>
      </w:pPr>
      <w:rPr>
        <w:rFonts w:ascii="Courier New" w:hAnsi="Courier New" w:hint="default"/>
      </w:rPr>
    </w:lvl>
    <w:lvl w:ilvl="5" w:tplc="86FAD014" w:tentative="1">
      <w:start w:val="1"/>
      <w:numFmt w:val="bullet"/>
      <w:lvlText w:val=""/>
      <w:lvlJc w:val="left"/>
      <w:pPr>
        <w:tabs>
          <w:tab w:val="num" w:pos="4320"/>
        </w:tabs>
        <w:ind w:left="4320" w:hanging="360"/>
      </w:pPr>
      <w:rPr>
        <w:rFonts w:ascii="Wingdings" w:hAnsi="Wingdings" w:hint="default"/>
      </w:rPr>
    </w:lvl>
    <w:lvl w:ilvl="6" w:tplc="464E9C48" w:tentative="1">
      <w:start w:val="1"/>
      <w:numFmt w:val="bullet"/>
      <w:lvlText w:val=""/>
      <w:lvlJc w:val="left"/>
      <w:pPr>
        <w:tabs>
          <w:tab w:val="num" w:pos="5040"/>
        </w:tabs>
        <w:ind w:left="5040" w:hanging="360"/>
      </w:pPr>
      <w:rPr>
        <w:rFonts w:ascii="Symbol" w:hAnsi="Symbol" w:hint="default"/>
      </w:rPr>
    </w:lvl>
    <w:lvl w:ilvl="7" w:tplc="FC6A1C08" w:tentative="1">
      <w:start w:val="1"/>
      <w:numFmt w:val="bullet"/>
      <w:lvlText w:val="o"/>
      <w:lvlJc w:val="left"/>
      <w:pPr>
        <w:tabs>
          <w:tab w:val="num" w:pos="5760"/>
        </w:tabs>
        <w:ind w:left="5760" w:hanging="360"/>
      </w:pPr>
      <w:rPr>
        <w:rFonts w:ascii="Courier New" w:hAnsi="Courier New" w:hint="default"/>
      </w:rPr>
    </w:lvl>
    <w:lvl w:ilvl="8" w:tplc="D56647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2A7E75CC">
      <w:start w:val="1"/>
      <w:numFmt w:val="decimal"/>
      <w:lvlText w:val="%1."/>
      <w:lvlJc w:val="left"/>
      <w:pPr>
        <w:tabs>
          <w:tab w:val="num" w:pos="1080"/>
        </w:tabs>
        <w:ind w:left="1080" w:hanging="360"/>
      </w:pPr>
    </w:lvl>
    <w:lvl w:ilvl="1" w:tplc="863E7440" w:tentative="1">
      <w:start w:val="1"/>
      <w:numFmt w:val="lowerLetter"/>
      <w:lvlText w:val="%2."/>
      <w:lvlJc w:val="left"/>
      <w:pPr>
        <w:tabs>
          <w:tab w:val="num" w:pos="1800"/>
        </w:tabs>
        <w:ind w:left="1800" w:hanging="360"/>
      </w:pPr>
    </w:lvl>
    <w:lvl w:ilvl="2" w:tplc="4386E09C" w:tentative="1">
      <w:start w:val="1"/>
      <w:numFmt w:val="lowerRoman"/>
      <w:lvlText w:val="%3."/>
      <w:lvlJc w:val="right"/>
      <w:pPr>
        <w:tabs>
          <w:tab w:val="num" w:pos="2520"/>
        </w:tabs>
        <w:ind w:left="2520" w:hanging="180"/>
      </w:pPr>
    </w:lvl>
    <w:lvl w:ilvl="3" w:tplc="648816D0" w:tentative="1">
      <w:start w:val="1"/>
      <w:numFmt w:val="decimal"/>
      <w:lvlText w:val="%4."/>
      <w:lvlJc w:val="left"/>
      <w:pPr>
        <w:tabs>
          <w:tab w:val="num" w:pos="3240"/>
        </w:tabs>
        <w:ind w:left="3240" w:hanging="360"/>
      </w:pPr>
    </w:lvl>
    <w:lvl w:ilvl="4" w:tplc="69B23D18" w:tentative="1">
      <w:start w:val="1"/>
      <w:numFmt w:val="lowerLetter"/>
      <w:lvlText w:val="%5."/>
      <w:lvlJc w:val="left"/>
      <w:pPr>
        <w:tabs>
          <w:tab w:val="num" w:pos="3960"/>
        </w:tabs>
        <w:ind w:left="3960" w:hanging="360"/>
      </w:pPr>
    </w:lvl>
    <w:lvl w:ilvl="5" w:tplc="1374AD0C" w:tentative="1">
      <w:start w:val="1"/>
      <w:numFmt w:val="lowerRoman"/>
      <w:lvlText w:val="%6."/>
      <w:lvlJc w:val="right"/>
      <w:pPr>
        <w:tabs>
          <w:tab w:val="num" w:pos="4680"/>
        </w:tabs>
        <w:ind w:left="4680" w:hanging="180"/>
      </w:pPr>
    </w:lvl>
    <w:lvl w:ilvl="6" w:tplc="571EB54E" w:tentative="1">
      <w:start w:val="1"/>
      <w:numFmt w:val="decimal"/>
      <w:lvlText w:val="%7."/>
      <w:lvlJc w:val="left"/>
      <w:pPr>
        <w:tabs>
          <w:tab w:val="num" w:pos="5400"/>
        </w:tabs>
        <w:ind w:left="5400" w:hanging="360"/>
      </w:pPr>
    </w:lvl>
    <w:lvl w:ilvl="7" w:tplc="ECDC75A2" w:tentative="1">
      <w:start w:val="1"/>
      <w:numFmt w:val="lowerLetter"/>
      <w:lvlText w:val="%8."/>
      <w:lvlJc w:val="left"/>
      <w:pPr>
        <w:tabs>
          <w:tab w:val="num" w:pos="6120"/>
        </w:tabs>
        <w:ind w:left="6120" w:hanging="360"/>
      </w:pPr>
    </w:lvl>
    <w:lvl w:ilvl="8" w:tplc="300A4844"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A4E9A3A">
      <w:start w:val="1"/>
      <w:numFmt w:val="bullet"/>
      <w:lvlText w:val="-"/>
      <w:lvlJc w:val="left"/>
      <w:pPr>
        <w:tabs>
          <w:tab w:val="num" w:pos="360"/>
        </w:tabs>
        <w:ind w:left="360" w:hanging="360"/>
      </w:pPr>
      <w:rPr>
        <w:rFonts w:ascii="Cambria" w:hAnsi="Cambria" w:hint="default"/>
      </w:rPr>
    </w:lvl>
    <w:lvl w:ilvl="1" w:tplc="200CB878" w:tentative="1">
      <w:start w:val="1"/>
      <w:numFmt w:val="bullet"/>
      <w:lvlText w:val="o"/>
      <w:lvlJc w:val="left"/>
      <w:pPr>
        <w:ind w:left="1440" w:hanging="360"/>
      </w:pPr>
      <w:rPr>
        <w:rFonts w:ascii="Courier New" w:hAnsi="Courier New" w:cs="Courier New" w:hint="default"/>
      </w:rPr>
    </w:lvl>
    <w:lvl w:ilvl="2" w:tplc="4DD66D0A" w:tentative="1">
      <w:start w:val="1"/>
      <w:numFmt w:val="bullet"/>
      <w:lvlText w:val=""/>
      <w:lvlJc w:val="left"/>
      <w:pPr>
        <w:ind w:left="2160" w:hanging="360"/>
      </w:pPr>
      <w:rPr>
        <w:rFonts w:ascii="Wingdings" w:hAnsi="Wingdings" w:hint="default"/>
      </w:rPr>
    </w:lvl>
    <w:lvl w:ilvl="3" w:tplc="ADAACDA8" w:tentative="1">
      <w:start w:val="1"/>
      <w:numFmt w:val="bullet"/>
      <w:lvlText w:val=""/>
      <w:lvlJc w:val="left"/>
      <w:pPr>
        <w:ind w:left="2880" w:hanging="360"/>
      </w:pPr>
      <w:rPr>
        <w:rFonts w:ascii="Symbol" w:hAnsi="Symbol" w:hint="default"/>
      </w:rPr>
    </w:lvl>
    <w:lvl w:ilvl="4" w:tplc="288CFE50" w:tentative="1">
      <w:start w:val="1"/>
      <w:numFmt w:val="bullet"/>
      <w:lvlText w:val="o"/>
      <w:lvlJc w:val="left"/>
      <w:pPr>
        <w:ind w:left="3600" w:hanging="360"/>
      </w:pPr>
      <w:rPr>
        <w:rFonts w:ascii="Courier New" w:hAnsi="Courier New" w:cs="Courier New" w:hint="default"/>
      </w:rPr>
    </w:lvl>
    <w:lvl w:ilvl="5" w:tplc="E026BBCC" w:tentative="1">
      <w:start w:val="1"/>
      <w:numFmt w:val="bullet"/>
      <w:lvlText w:val=""/>
      <w:lvlJc w:val="left"/>
      <w:pPr>
        <w:ind w:left="4320" w:hanging="360"/>
      </w:pPr>
      <w:rPr>
        <w:rFonts w:ascii="Wingdings" w:hAnsi="Wingdings" w:hint="default"/>
      </w:rPr>
    </w:lvl>
    <w:lvl w:ilvl="6" w:tplc="FF002C3C" w:tentative="1">
      <w:start w:val="1"/>
      <w:numFmt w:val="bullet"/>
      <w:lvlText w:val=""/>
      <w:lvlJc w:val="left"/>
      <w:pPr>
        <w:ind w:left="5040" w:hanging="360"/>
      </w:pPr>
      <w:rPr>
        <w:rFonts w:ascii="Symbol" w:hAnsi="Symbol" w:hint="default"/>
      </w:rPr>
    </w:lvl>
    <w:lvl w:ilvl="7" w:tplc="5BC29F5A" w:tentative="1">
      <w:start w:val="1"/>
      <w:numFmt w:val="bullet"/>
      <w:lvlText w:val="o"/>
      <w:lvlJc w:val="left"/>
      <w:pPr>
        <w:ind w:left="5760" w:hanging="360"/>
      </w:pPr>
      <w:rPr>
        <w:rFonts w:ascii="Courier New" w:hAnsi="Courier New" w:cs="Courier New" w:hint="default"/>
      </w:rPr>
    </w:lvl>
    <w:lvl w:ilvl="8" w:tplc="B024C15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5A7A6C9C">
      <w:start w:val="1"/>
      <w:numFmt w:val="decimal"/>
      <w:lvlText w:val="%1."/>
      <w:lvlJc w:val="left"/>
      <w:pPr>
        <w:tabs>
          <w:tab w:val="num" w:pos="930"/>
        </w:tabs>
        <w:ind w:left="930" w:hanging="570"/>
      </w:pPr>
      <w:rPr>
        <w:rFonts w:hint="default"/>
      </w:rPr>
    </w:lvl>
    <w:lvl w:ilvl="1" w:tplc="0F823BA0">
      <w:start w:val="5"/>
      <w:numFmt w:val="decimal"/>
      <w:lvlText w:val="%2"/>
      <w:lvlJc w:val="left"/>
      <w:pPr>
        <w:tabs>
          <w:tab w:val="num" w:pos="1650"/>
        </w:tabs>
        <w:ind w:left="1650" w:hanging="570"/>
      </w:pPr>
      <w:rPr>
        <w:rFonts w:hint="default"/>
      </w:rPr>
    </w:lvl>
    <w:lvl w:ilvl="2" w:tplc="C1D6A18A" w:tentative="1">
      <w:start w:val="1"/>
      <w:numFmt w:val="lowerRoman"/>
      <w:lvlText w:val="%3."/>
      <w:lvlJc w:val="right"/>
      <w:pPr>
        <w:tabs>
          <w:tab w:val="num" w:pos="2160"/>
        </w:tabs>
        <w:ind w:left="2160" w:hanging="180"/>
      </w:pPr>
    </w:lvl>
    <w:lvl w:ilvl="3" w:tplc="B4B634C8" w:tentative="1">
      <w:start w:val="1"/>
      <w:numFmt w:val="decimal"/>
      <w:lvlText w:val="%4."/>
      <w:lvlJc w:val="left"/>
      <w:pPr>
        <w:tabs>
          <w:tab w:val="num" w:pos="2880"/>
        </w:tabs>
        <w:ind w:left="2880" w:hanging="360"/>
      </w:pPr>
    </w:lvl>
    <w:lvl w:ilvl="4" w:tplc="6EDC5CFE" w:tentative="1">
      <w:start w:val="1"/>
      <w:numFmt w:val="lowerLetter"/>
      <w:lvlText w:val="%5."/>
      <w:lvlJc w:val="left"/>
      <w:pPr>
        <w:tabs>
          <w:tab w:val="num" w:pos="3600"/>
        </w:tabs>
        <w:ind w:left="3600" w:hanging="360"/>
      </w:pPr>
    </w:lvl>
    <w:lvl w:ilvl="5" w:tplc="04A6D1AE" w:tentative="1">
      <w:start w:val="1"/>
      <w:numFmt w:val="lowerRoman"/>
      <w:lvlText w:val="%6."/>
      <w:lvlJc w:val="right"/>
      <w:pPr>
        <w:tabs>
          <w:tab w:val="num" w:pos="4320"/>
        </w:tabs>
        <w:ind w:left="4320" w:hanging="180"/>
      </w:pPr>
    </w:lvl>
    <w:lvl w:ilvl="6" w:tplc="C09CACCE" w:tentative="1">
      <w:start w:val="1"/>
      <w:numFmt w:val="decimal"/>
      <w:lvlText w:val="%7."/>
      <w:lvlJc w:val="left"/>
      <w:pPr>
        <w:tabs>
          <w:tab w:val="num" w:pos="5040"/>
        </w:tabs>
        <w:ind w:left="5040" w:hanging="360"/>
      </w:pPr>
    </w:lvl>
    <w:lvl w:ilvl="7" w:tplc="ECDC4110" w:tentative="1">
      <w:start w:val="1"/>
      <w:numFmt w:val="lowerLetter"/>
      <w:lvlText w:val="%8."/>
      <w:lvlJc w:val="left"/>
      <w:pPr>
        <w:tabs>
          <w:tab w:val="num" w:pos="5760"/>
        </w:tabs>
        <w:ind w:left="5760" w:hanging="360"/>
      </w:pPr>
    </w:lvl>
    <w:lvl w:ilvl="8" w:tplc="5CE4F28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8C52C210">
      <w:start w:val="1"/>
      <w:numFmt w:val="bullet"/>
      <w:lvlText w:val=""/>
      <w:lvlJc w:val="left"/>
      <w:pPr>
        <w:tabs>
          <w:tab w:val="num" w:pos="278"/>
        </w:tabs>
        <w:ind w:left="278" w:hanging="360"/>
      </w:pPr>
      <w:rPr>
        <w:rFonts w:ascii="Symbol" w:hAnsi="Symbol" w:hint="default"/>
      </w:rPr>
    </w:lvl>
    <w:lvl w:ilvl="1" w:tplc="77F69888" w:tentative="1">
      <w:start w:val="1"/>
      <w:numFmt w:val="bullet"/>
      <w:lvlText w:val="o"/>
      <w:lvlJc w:val="left"/>
      <w:pPr>
        <w:tabs>
          <w:tab w:val="num" w:pos="1440"/>
        </w:tabs>
        <w:ind w:left="1440" w:hanging="360"/>
      </w:pPr>
      <w:rPr>
        <w:rFonts w:ascii="Courier New" w:hAnsi="Courier New" w:hint="default"/>
      </w:rPr>
    </w:lvl>
    <w:lvl w:ilvl="2" w:tplc="18D03898" w:tentative="1">
      <w:start w:val="1"/>
      <w:numFmt w:val="bullet"/>
      <w:lvlText w:val=""/>
      <w:lvlJc w:val="left"/>
      <w:pPr>
        <w:tabs>
          <w:tab w:val="num" w:pos="2160"/>
        </w:tabs>
        <w:ind w:left="2160" w:hanging="360"/>
      </w:pPr>
      <w:rPr>
        <w:rFonts w:ascii="Wingdings" w:hAnsi="Wingdings" w:hint="default"/>
      </w:rPr>
    </w:lvl>
    <w:lvl w:ilvl="3" w:tplc="9A9612EC" w:tentative="1">
      <w:start w:val="1"/>
      <w:numFmt w:val="bullet"/>
      <w:lvlText w:val=""/>
      <w:lvlJc w:val="left"/>
      <w:pPr>
        <w:tabs>
          <w:tab w:val="num" w:pos="2880"/>
        </w:tabs>
        <w:ind w:left="2880" w:hanging="360"/>
      </w:pPr>
      <w:rPr>
        <w:rFonts w:ascii="Symbol" w:hAnsi="Symbol" w:hint="default"/>
      </w:rPr>
    </w:lvl>
    <w:lvl w:ilvl="4" w:tplc="2A3A43E6" w:tentative="1">
      <w:start w:val="1"/>
      <w:numFmt w:val="bullet"/>
      <w:lvlText w:val="o"/>
      <w:lvlJc w:val="left"/>
      <w:pPr>
        <w:tabs>
          <w:tab w:val="num" w:pos="3600"/>
        </w:tabs>
        <w:ind w:left="3600" w:hanging="360"/>
      </w:pPr>
      <w:rPr>
        <w:rFonts w:ascii="Courier New" w:hAnsi="Courier New" w:hint="default"/>
      </w:rPr>
    </w:lvl>
    <w:lvl w:ilvl="5" w:tplc="57BC5C72" w:tentative="1">
      <w:start w:val="1"/>
      <w:numFmt w:val="bullet"/>
      <w:lvlText w:val=""/>
      <w:lvlJc w:val="left"/>
      <w:pPr>
        <w:tabs>
          <w:tab w:val="num" w:pos="4320"/>
        </w:tabs>
        <w:ind w:left="4320" w:hanging="360"/>
      </w:pPr>
      <w:rPr>
        <w:rFonts w:ascii="Wingdings" w:hAnsi="Wingdings" w:hint="default"/>
      </w:rPr>
    </w:lvl>
    <w:lvl w:ilvl="6" w:tplc="DD243EE2" w:tentative="1">
      <w:start w:val="1"/>
      <w:numFmt w:val="bullet"/>
      <w:lvlText w:val=""/>
      <w:lvlJc w:val="left"/>
      <w:pPr>
        <w:tabs>
          <w:tab w:val="num" w:pos="5040"/>
        </w:tabs>
        <w:ind w:left="5040" w:hanging="360"/>
      </w:pPr>
      <w:rPr>
        <w:rFonts w:ascii="Symbol" w:hAnsi="Symbol" w:hint="default"/>
      </w:rPr>
    </w:lvl>
    <w:lvl w:ilvl="7" w:tplc="F4A4D8F2" w:tentative="1">
      <w:start w:val="1"/>
      <w:numFmt w:val="bullet"/>
      <w:lvlText w:val="o"/>
      <w:lvlJc w:val="left"/>
      <w:pPr>
        <w:tabs>
          <w:tab w:val="num" w:pos="5760"/>
        </w:tabs>
        <w:ind w:left="5760" w:hanging="360"/>
      </w:pPr>
      <w:rPr>
        <w:rFonts w:ascii="Courier New" w:hAnsi="Courier New" w:hint="default"/>
      </w:rPr>
    </w:lvl>
    <w:lvl w:ilvl="8" w:tplc="6B121B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59EC452">
      <w:start w:val="5"/>
      <w:numFmt w:val="upperLetter"/>
      <w:lvlText w:val="%1."/>
      <w:lvlJc w:val="left"/>
      <w:pPr>
        <w:tabs>
          <w:tab w:val="num" w:pos="720"/>
        </w:tabs>
        <w:ind w:left="720" w:hanging="360"/>
      </w:pPr>
      <w:rPr>
        <w:rFonts w:hint="default"/>
      </w:rPr>
    </w:lvl>
    <w:lvl w:ilvl="1" w:tplc="07685E10" w:tentative="1">
      <w:start w:val="1"/>
      <w:numFmt w:val="lowerLetter"/>
      <w:lvlText w:val="%2."/>
      <w:lvlJc w:val="left"/>
      <w:pPr>
        <w:tabs>
          <w:tab w:val="num" w:pos="1440"/>
        </w:tabs>
        <w:ind w:left="1440" w:hanging="360"/>
      </w:pPr>
    </w:lvl>
    <w:lvl w:ilvl="2" w:tplc="FD741782" w:tentative="1">
      <w:start w:val="1"/>
      <w:numFmt w:val="lowerRoman"/>
      <w:lvlText w:val="%3."/>
      <w:lvlJc w:val="right"/>
      <w:pPr>
        <w:tabs>
          <w:tab w:val="num" w:pos="2160"/>
        </w:tabs>
        <w:ind w:left="2160" w:hanging="180"/>
      </w:pPr>
    </w:lvl>
    <w:lvl w:ilvl="3" w:tplc="2CB8FBDA" w:tentative="1">
      <w:start w:val="1"/>
      <w:numFmt w:val="decimal"/>
      <w:lvlText w:val="%4."/>
      <w:lvlJc w:val="left"/>
      <w:pPr>
        <w:tabs>
          <w:tab w:val="num" w:pos="2880"/>
        </w:tabs>
        <w:ind w:left="2880" w:hanging="360"/>
      </w:pPr>
    </w:lvl>
    <w:lvl w:ilvl="4" w:tplc="A222819A" w:tentative="1">
      <w:start w:val="1"/>
      <w:numFmt w:val="lowerLetter"/>
      <w:lvlText w:val="%5."/>
      <w:lvlJc w:val="left"/>
      <w:pPr>
        <w:tabs>
          <w:tab w:val="num" w:pos="3600"/>
        </w:tabs>
        <w:ind w:left="3600" w:hanging="360"/>
      </w:pPr>
    </w:lvl>
    <w:lvl w:ilvl="5" w:tplc="5CFCA450" w:tentative="1">
      <w:start w:val="1"/>
      <w:numFmt w:val="lowerRoman"/>
      <w:lvlText w:val="%6."/>
      <w:lvlJc w:val="right"/>
      <w:pPr>
        <w:tabs>
          <w:tab w:val="num" w:pos="4320"/>
        </w:tabs>
        <w:ind w:left="4320" w:hanging="180"/>
      </w:pPr>
    </w:lvl>
    <w:lvl w:ilvl="6" w:tplc="2B640346" w:tentative="1">
      <w:start w:val="1"/>
      <w:numFmt w:val="decimal"/>
      <w:lvlText w:val="%7."/>
      <w:lvlJc w:val="left"/>
      <w:pPr>
        <w:tabs>
          <w:tab w:val="num" w:pos="5040"/>
        </w:tabs>
        <w:ind w:left="5040" w:hanging="360"/>
      </w:pPr>
    </w:lvl>
    <w:lvl w:ilvl="7" w:tplc="09A43C2C" w:tentative="1">
      <w:start w:val="1"/>
      <w:numFmt w:val="lowerLetter"/>
      <w:lvlText w:val="%8."/>
      <w:lvlJc w:val="left"/>
      <w:pPr>
        <w:tabs>
          <w:tab w:val="num" w:pos="5760"/>
        </w:tabs>
        <w:ind w:left="5760" w:hanging="360"/>
      </w:pPr>
    </w:lvl>
    <w:lvl w:ilvl="8" w:tplc="DD26B1A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D960B8CC">
      <w:start w:val="1"/>
      <w:numFmt w:val="bullet"/>
      <w:lvlText w:val=""/>
      <w:lvlJc w:val="left"/>
      <w:pPr>
        <w:tabs>
          <w:tab w:val="num" w:pos="776"/>
        </w:tabs>
        <w:ind w:left="776" w:hanging="360"/>
      </w:pPr>
      <w:rPr>
        <w:rFonts w:ascii="Symbol" w:hAnsi="Symbol" w:hint="default"/>
      </w:rPr>
    </w:lvl>
    <w:lvl w:ilvl="1" w:tplc="061E234E" w:tentative="1">
      <w:start w:val="1"/>
      <w:numFmt w:val="bullet"/>
      <w:lvlText w:val="o"/>
      <w:lvlJc w:val="left"/>
      <w:pPr>
        <w:tabs>
          <w:tab w:val="num" w:pos="1496"/>
        </w:tabs>
        <w:ind w:left="1496" w:hanging="360"/>
      </w:pPr>
      <w:rPr>
        <w:rFonts w:ascii="Courier New" w:hAnsi="Courier New" w:hint="default"/>
      </w:rPr>
    </w:lvl>
    <w:lvl w:ilvl="2" w:tplc="D986A3A0" w:tentative="1">
      <w:start w:val="1"/>
      <w:numFmt w:val="bullet"/>
      <w:lvlText w:val=""/>
      <w:lvlJc w:val="left"/>
      <w:pPr>
        <w:tabs>
          <w:tab w:val="num" w:pos="2216"/>
        </w:tabs>
        <w:ind w:left="2216" w:hanging="360"/>
      </w:pPr>
      <w:rPr>
        <w:rFonts w:ascii="Wingdings" w:hAnsi="Wingdings" w:hint="default"/>
      </w:rPr>
    </w:lvl>
    <w:lvl w:ilvl="3" w:tplc="CF50A944" w:tentative="1">
      <w:start w:val="1"/>
      <w:numFmt w:val="bullet"/>
      <w:lvlText w:val=""/>
      <w:lvlJc w:val="left"/>
      <w:pPr>
        <w:tabs>
          <w:tab w:val="num" w:pos="2936"/>
        </w:tabs>
        <w:ind w:left="2936" w:hanging="360"/>
      </w:pPr>
      <w:rPr>
        <w:rFonts w:ascii="Symbol" w:hAnsi="Symbol" w:hint="default"/>
      </w:rPr>
    </w:lvl>
    <w:lvl w:ilvl="4" w:tplc="FF063342" w:tentative="1">
      <w:start w:val="1"/>
      <w:numFmt w:val="bullet"/>
      <w:lvlText w:val="o"/>
      <w:lvlJc w:val="left"/>
      <w:pPr>
        <w:tabs>
          <w:tab w:val="num" w:pos="3656"/>
        </w:tabs>
        <w:ind w:left="3656" w:hanging="360"/>
      </w:pPr>
      <w:rPr>
        <w:rFonts w:ascii="Courier New" w:hAnsi="Courier New" w:hint="default"/>
      </w:rPr>
    </w:lvl>
    <w:lvl w:ilvl="5" w:tplc="F7A64F36" w:tentative="1">
      <w:start w:val="1"/>
      <w:numFmt w:val="bullet"/>
      <w:lvlText w:val=""/>
      <w:lvlJc w:val="left"/>
      <w:pPr>
        <w:tabs>
          <w:tab w:val="num" w:pos="4376"/>
        </w:tabs>
        <w:ind w:left="4376" w:hanging="360"/>
      </w:pPr>
      <w:rPr>
        <w:rFonts w:ascii="Wingdings" w:hAnsi="Wingdings" w:hint="default"/>
      </w:rPr>
    </w:lvl>
    <w:lvl w:ilvl="6" w:tplc="2946EEB8" w:tentative="1">
      <w:start w:val="1"/>
      <w:numFmt w:val="bullet"/>
      <w:lvlText w:val=""/>
      <w:lvlJc w:val="left"/>
      <w:pPr>
        <w:tabs>
          <w:tab w:val="num" w:pos="5096"/>
        </w:tabs>
        <w:ind w:left="5096" w:hanging="360"/>
      </w:pPr>
      <w:rPr>
        <w:rFonts w:ascii="Symbol" w:hAnsi="Symbol" w:hint="default"/>
      </w:rPr>
    </w:lvl>
    <w:lvl w:ilvl="7" w:tplc="8E22465A" w:tentative="1">
      <w:start w:val="1"/>
      <w:numFmt w:val="bullet"/>
      <w:lvlText w:val="o"/>
      <w:lvlJc w:val="left"/>
      <w:pPr>
        <w:tabs>
          <w:tab w:val="num" w:pos="5816"/>
        </w:tabs>
        <w:ind w:left="5816" w:hanging="360"/>
      </w:pPr>
      <w:rPr>
        <w:rFonts w:ascii="Courier New" w:hAnsi="Courier New" w:hint="default"/>
      </w:rPr>
    </w:lvl>
    <w:lvl w:ilvl="8" w:tplc="4508A810"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85FCB626">
      <w:start w:val="1"/>
      <w:numFmt w:val="bullet"/>
      <w:lvlText w:val=""/>
      <w:lvlJc w:val="left"/>
      <w:pPr>
        <w:tabs>
          <w:tab w:val="num" w:pos="278"/>
        </w:tabs>
        <w:ind w:left="278" w:hanging="360"/>
      </w:pPr>
      <w:rPr>
        <w:rFonts w:ascii="Symbol" w:hAnsi="Symbol" w:hint="default"/>
      </w:rPr>
    </w:lvl>
    <w:lvl w:ilvl="1" w:tplc="6978B106" w:tentative="1">
      <w:start w:val="1"/>
      <w:numFmt w:val="bullet"/>
      <w:lvlText w:val="o"/>
      <w:lvlJc w:val="left"/>
      <w:pPr>
        <w:tabs>
          <w:tab w:val="num" w:pos="1440"/>
        </w:tabs>
        <w:ind w:left="1440" w:hanging="360"/>
      </w:pPr>
      <w:rPr>
        <w:rFonts w:ascii="Courier New" w:hAnsi="Courier New" w:hint="default"/>
      </w:rPr>
    </w:lvl>
    <w:lvl w:ilvl="2" w:tplc="E5AC827C" w:tentative="1">
      <w:start w:val="1"/>
      <w:numFmt w:val="bullet"/>
      <w:lvlText w:val=""/>
      <w:lvlJc w:val="left"/>
      <w:pPr>
        <w:tabs>
          <w:tab w:val="num" w:pos="2160"/>
        </w:tabs>
        <w:ind w:left="2160" w:hanging="360"/>
      </w:pPr>
      <w:rPr>
        <w:rFonts w:ascii="Wingdings" w:hAnsi="Wingdings" w:hint="default"/>
      </w:rPr>
    </w:lvl>
    <w:lvl w:ilvl="3" w:tplc="67629E5A" w:tentative="1">
      <w:start w:val="1"/>
      <w:numFmt w:val="bullet"/>
      <w:lvlText w:val=""/>
      <w:lvlJc w:val="left"/>
      <w:pPr>
        <w:tabs>
          <w:tab w:val="num" w:pos="2880"/>
        </w:tabs>
        <w:ind w:left="2880" w:hanging="360"/>
      </w:pPr>
      <w:rPr>
        <w:rFonts w:ascii="Symbol" w:hAnsi="Symbol" w:hint="default"/>
      </w:rPr>
    </w:lvl>
    <w:lvl w:ilvl="4" w:tplc="4E92AF2A" w:tentative="1">
      <w:start w:val="1"/>
      <w:numFmt w:val="bullet"/>
      <w:lvlText w:val="o"/>
      <w:lvlJc w:val="left"/>
      <w:pPr>
        <w:tabs>
          <w:tab w:val="num" w:pos="3600"/>
        </w:tabs>
        <w:ind w:left="3600" w:hanging="360"/>
      </w:pPr>
      <w:rPr>
        <w:rFonts w:ascii="Courier New" w:hAnsi="Courier New" w:hint="default"/>
      </w:rPr>
    </w:lvl>
    <w:lvl w:ilvl="5" w:tplc="7C10E2DE" w:tentative="1">
      <w:start w:val="1"/>
      <w:numFmt w:val="bullet"/>
      <w:lvlText w:val=""/>
      <w:lvlJc w:val="left"/>
      <w:pPr>
        <w:tabs>
          <w:tab w:val="num" w:pos="4320"/>
        </w:tabs>
        <w:ind w:left="4320" w:hanging="360"/>
      </w:pPr>
      <w:rPr>
        <w:rFonts w:ascii="Wingdings" w:hAnsi="Wingdings" w:hint="default"/>
      </w:rPr>
    </w:lvl>
    <w:lvl w:ilvl="6" w:tplc="020E2948" w:tentative="1">
      <w:start w:val="1"/>
      <w:numFmt w:val="bullet"/>
      <w:lvlText w:val=""/>
      <w:lvlJc w:val="left"/>
      <w:pPr>
        <w:tabs>
          <w:tab w:val="num" w:pos="5040"/>
        </w:tabs>
        <w:ind w:left="5040" w:hanging="360"/>
      </w:pPr>
      <w:rPr>
        <w:rFonts w:ascii="Symbol" w:hAnsi="Symbol" w:hint="default"/>
      </w:rPr>
    </w:lvl>
    <w:lvl w:ilvl="7" w:tplc="F7B8D52A" w:tentative="1">
      <w:start w:val="1"/>
      <w:numFmt w:val="bullet"/>
      <w:lvlText w:val="o"/>
      <w:lvlJc w:val="left"/>
      <w:pPr>
        <w:tabs>
          <w:tab w:val="num" w:pos="5760"/>
        </w:tabs>
        <w:ind w:left="5760" w:hanging="360"/>
      </w:pPr>
      <w:rPr>
        <w:rFonts w:ascii="Courier New" w:hAnsi="Courier New" w:hint="default"/>
      </w:rPr>
    </w:lvl>
    <w:lvl w:ilvl="8" w:tplc="3CCA69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CA06CE8E">
      <w:start w:val="1"/>
      <w:numFmt w:val="bullet"/>
      <w:lvlText w:val=""/>
      <w:lvlJc w:val="left"/>
      <w:pPr>
        <w:tabs>
          <w:tab w:val="num" w:pos="278"/>
        </w:tabs>
        <w:ind w:left="278" w:hanging="360"/>
      </w:pPr>
      <w:rPr>
        <w:rFonts w:ascii="Symbol" w:hAnsi="Symbol" w:hint="default"/>
      </w:rPr>
    </w:lvl>
    <w:lvl w:ilvl="1" w:tplc="D764A76E" w:tentative="1">
      <w:start w:val="1"/>
      <w:numFmt w:val="bullet"/>
      <w:lvlText w:val="o"/>
      <w:lvlJc w:val="left"/>
      <w:pPr>
        <w:tabs>
          <w:tab w:val="num" w:pos="1440"/>
        </w:tabs>
        <w:ind w:left="1440" w:hanging="360"/>
      </w:pPr>
      <w:rPr>
        <w:rFonts w:ascii="Courier New" w:hAnsi="Courier New" w:hint="default"/>
      </w:rPr>
    </w:lvl>
    <w:lvl w:ilvl="2" w:tplc="AA7AA2A2" w:tentative="1">
      <w:start w:val="1"/>
      <w:numFmt w:val="bullet"/>
      <w:lvlText w:val=""/>
      <w:lvlJc w:val="left"/>
      <w:pPr>
        <w:tabs>
          <w:tab w:val="num" w:pos="2160"/>
        </w:tabs>
        <w:ind w:left="2160" w:hanging="360"/>
      </w:pPr>
      <w:rPr>
        <w:rFonts w:ascii="Wingdings" w:hAnsi="Wingdings" w:hint="default"/>
      </w:rPr>
    </w:lvl>
    <w:lvl w:ilvl="3" w:tplc="CB3E96AC" w:tentative="1">
      <w:start w:val="1"/>
      <w:numFmt w:val="bullet"/>
      <w:lvlText w:val=""/>
      <w:lvlJc w:val="left"/>
      <w:pPr>
        <w:tabs>
          <w:tab w:val="num" w:pos="2880"/>
        </w:tabs>
        <w:ind w:left="2880" w:hanging="360"/>
      </w:pPr>
      <w:rPr>
        <w:rFonts w:ascii="Symbol" w:hAnsi="Symbol" w:hint="default"/>
      </w:rPr>
    </w:lvl>
    <w:lvl w:ilvl="4" w:tplc="C49060E8" w:tentative="1">
      <w:start w:val="1"/>
      <w:numFmt w:val="bullet"/>
      <w:lvlText w:val="o"/>
      <w:lvlJc w:val="left"/>
      <w:pPr>
        <w:tabs>
          <w:tab w:val="num" w:pos="3600"/>
        </w:tabs>
        <w:ind w:left="3600" w:hanging="360"/>
      </w:pPr>
      <w:rPr>
        <w:rFonts w:ascii="Courier New" w:hAnsi="Courier New" w:hint="default"/>
      </w:rPr>
    </w:lvl>
    <w:lvl w:ilvl="5" w:tplc="FCB66F38" w:tentative="1">
      <w:start w:val="1"/>
      <w:numFmt w:val="bullet"/>
      <w:lvlText w:val=""/>
      <w:lvlJc w:val="left"/>
      <w:pPr>
        <w:tabs>
          <w:tab w:val="num" w:pos="4320"/>
        </w:tabs>
        <w:ind w:left="4320" w:hanging="360"/>
      </w:pPr>
      <w:rPr>
        <w:rFonts w:ascii="Wingdings" w:hAnsi="Wingdings" w:hint="default"/>
      </w:rPr>
    </w:lvl>
    <w:lvl w:ilvl="6" w:tplc="1584F0B0" w:tentative="1">
      <w:start w:val="1"/>
      <w:numFmt w:val="bullet"/>
      <w:lvlText w:val=""/>
      <w:lvlJc w:val="left"/>
      <w:pPr>
        <w:tabs>
          <w:tab w:val="num" w:pos="5040"/>
        </w:tabs>
        <w:ind w:left="5040" w:hanging="360"/>
      </w:pPr>
      <w:rPr>
        <w:rFonts w:ascii="Symbol" w:hAnsi="Symbol" w:hint="default"/>
      </w:rPr>
    </w:lvl>
    <w:lvl w:ilvl="7" w:tplc="1DFEE902" w:tentative="1">
      <w:start w:val="1"/>
      <w:numFmt w:val="bullet"/>
      <w:lvlText w:val="o"/>
      <w:lvlJc w:val="left"/>
      <w:pPr>
        <w:tabs>
          <w:tab w:val="num" w:pos="5760"/>
        </w:tabs>
        <w:ind w:left="5760" w:hanging="360"/>
      </w:pPr>
      <w:rPr>
        <w:rFonts w:ascii="Courier New" w:hAnsi="Courier New" w:hint="default"/>
      </w:rPr>
    </w:lvl>
    <w:lvl w:ilvl="8" w:tplc="9D4AB45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6686134"/>
    <w:multiLevelType w:val="hybridMultilevel"/>
    <w:tmpl w:val="B46E8DAA"/>
    <w:lvl w:ilvl="0" w:tplc="56628A2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C04CACDE">
      <w:start w:val="1"/>
      <w:numFmt w:val="decimal"/>
      <w:lvlText w:val="%1."/>
      <w:lvlJc w:val="left"/>
      <w:pPr>
        <w:tabs>
          <w:tab w:val="num" w:pos="720"/>
        </w:tabs>
        <w:ind w:left="720" w:hanging="360"/>
      </w:pPr>
    </w:lvl>
    <w:lvl w:ilvl="1" w:tplc="50B819C0" w:tentative="1">
      <w:start w:val="1"/>
      <w:numFmt w:val="lowerLetter"/>
      <w:lvlText w:val="%2."/>
      <w:lvlJc w:val="left"/>
      <w:pPr>
        <w:tabs>
          <w:tab w:val="num" w:pos="1440"/>
        </w:tabs>
        <w:ind w:left="1440" w:hanging="360"/>
      </w:pPr>
    </w:lvl>
    <w:lvl w:ilvl="2" w:tplc="5B1A8F26" w:tentative="1">
      <w:start w:val="1"/>
      <w:numFmt w:val="lowerRoman"/>
      <w:lvlText w:val="%3."/>
      <w:lvlJc w:val="right"/>
      <w:pPr>
        <w:tabs>
          <w:tab w:val="num" w:pos="2160"/>
        </w:tabs>
        <w:ind w:left="2160" w:hanging="180"/>
      </w:pPr>
    </w:lvl>
    <w:lvl w:ilvl="3" w:tplc="0A1C167E" w:tentative="1">
      <w:start w:val="1"/>
      <w:numFmt w:val="decimal"/>
      <w:lvlText w:val="%4."/>
      <w:lvlJc w:val="left"/>
      <w:pPr>
        <w:tabs>
          <w:tab w:val="num" w:pos="2880"/>
        </w:tabs>
        <w:ind w:left="2880" w:hanging="360"/>
      </w:pPr>
    </w:lvl>
    <w:lvl w:ilvl="4" w:tplc="4F5AA802" w:tentative="1">
      <w:start w:val="1"/>
      <w:numFmt w:val="lowerLetter"/>
      <w:lvlText w:val="%5."/>
      <w:lvlJc w:val="left"/>
      <w:pPr>
        <w:tabs>
          <w:tab w:val="num" w:pos="3600"/>
        </w:tabs>
        <w:ind w:left="3600" w:hanging="360"/>
      </w:pPr>
    </w:lvl>
    <w:lvl w:ilvl="5" w:tplc="05A28A8E" w:tentative="1">
      <w:start w:val="1"/>
      <w:numFmt w:val="lowerRoman"/>
      <w:lvlText w:val="%6."/>
      <w:lvlJc w:val="right"/>
      <w:pPr>
        <w:tabs>
          <w:tab w:val="num" w:pos="4320"/>
        </w:tabs>
        <w:ind w:left="4320" w:hanging="180"/>
      </w:pPr>
    </w:lvl>
    <w:lvl w:ilvl="6" w:tplc="D5B4F834" w:tentative="1">
      <w:start w:val="1"/>
      <w:numFmt w:val="decimal"/>
      <w:lvlText w:val="%7."/>
      <w:lvlJc w:val="left"/>
      <w:pPr>
        <w:tabs>
          <w:tab w:val="num" w:pos="5040"/>
        </w:tabs>
        <w:ind w:left="5040" w:hanging="360"/>
      </w:pPr>
    </w:lvl>
    <w:lvl w:ilvl="7" w:tplc="AF946AE6" w:tentative="1">
      <w:start w:val="1"/>
      <w:numFmt w:val="lowerLetter"/>
      <w:lvlText w:val="%8."/>
      <w:lvlJc w:val="left"/>
      <w:pPr>
        <w:tabs>
          <w:tab w:val="num" w:pos="5760"/>
        </w:tabs>
        <w:ind w:left="5760" w:hanging="360"/>
      </w:pPr>
    </w:lvl>
    <w:lvl w:ilvl="8" w:tplc="51A81288"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F00462B0">
      <w:start w:val="4"/>
      <w:numFmt w:val="upperLetter"/>
      <w:lvlText w:val="%1."/>
      <w:lvlJc w:val="left"/>
      <w:pPr>
        <w:tabs>
          <w:tab w:val="num" w:pos="930"/>
        </w:tabs>
        <w:ind w:left="930" w:hanging="570"/>
      </w:pPr>
      <w:rPr>
        <w:rFonts w:hint="default"/>
      </w:rPr>
    </w:lvl>
    <w:lvl w:ilvl="1" w:tplc="772677F8" w:tentative="1">
      <w:start w:val="1"/>
      <w:numFmt w:val="lowerLetter"/>
      <w:lvlText w:val="%2."/>
      <w:lvlJc w:val="left"/>
      <w:pPr>
        <w:tabs>
          <w:tab w:val="num" w:pos="1440"/>
        </w:tabs>
        <w:ind w:left="1440" w:hanging="360"/>
      </w:pPr>
    </w:lvl>
    <w:lvl w:ilvl="2" w:tplc="09A8EA8E" w:tentative="1">
      <w:start w:val="1"/>
      <w:numFmt w:val="lowerRoman"/>
      <w:lvlText w:val="%3."/>
      <w:lvlJc w:val="right"/>
      <w:pPr>
        <w:tabs>
          <w:tab w:val="num" w:pos="2160"/>
        </w:tabs>
        <w:ind w:left="2160" w:hanging="180"/>
      </w:pPr>
    </w:lvl>
    <w:lvl w:ilvl="3" w:tplc="078A83EA" w:tentative="1">
      <w:start w:val="1"/>
      <w:numFmt w:val="decimal"/>
      <w:lvlText w:val="%4."/>
      <w:lvlJc w:val="left"/>
      <w:pPr>
        <w:tabs>
          <w:tab w:val="num" w:pos="2880"/>
        </w:tabs>
        <w:ind w:left="2880" w:hanging="360"/>
      </w:pPr>
    </w:lvl>
    <w:lvl w:ilvl="4" w:tplc="2FD69958" w:tentative="1">
      <w:start w:val="1"/>
      <w:numFmt w:val="lowerLetter"/>
      <w:lvlText w:val="%5."/>
      <w:lvlJc w:val="left"/>
      <w:pPr>
        <w:tabs>
          <w:tab w:val="num" w:pos="3600"/>
        </w:tabs>
        <w:ind w:left="3600" w:hanging="360"/>
      </w:pPr>
    </w:lvl>
    <w:lvl w:ilvl="5" w:tplc="438EFC8E" w:tentative="1">
      <w:start w:val="1"/>
      <w:numFmt w:val="lowerRoman"/>
      <w:lvlText w:val="%6."/>
      <w:lvlJc w:val="right"/>
      <w:pPr>
        <w:tabs>
          <w:tab w:val="num" w:pos="4320"/>
        </w:tabs>
        <w:ind w:left="4320" w:hanging="180"/>
      </w:pPr>
    </w:lvl>
    <w:lvl w:ilvl="6" w:tplc="5ABA2A4E" w:tentative="1">
      <w:start w:val="1"/>
      <w:numFmt w:val="decimal"/>
      <w:lvlText w:val="%7."/>
      <w:lvlJc w:val="left"/>
      <w:pPr>
        <w:tabs>
          <w:tab w:val="num" w:pos="5040"/>
        </w:tabs>
        <w:ind w:left="5040" w:hanging="360"/>
      </w:pPr>
    </w:lvl>
    <w:lvl w:ilvl="7" w:tplc="504CF85C" w:tentative="1">
      <w:start w:val="1"/>
      <w:numFmt w:val="lowerLetter"/>
      <w:lvlText w:val="%8."/>
      <w:lvlJc w:val="left"/>
      <w:pPr>
        <w:tabs>
          <w:tab w:val="num" w:pos="5760"/>
        </w:tabs>
        <w:ind w:left="5760" w:hanging="360"/>
      </w:pPr>
    </w:lvl>
    <w:lvl w:ilvl="8" w:tplc="86062CA6"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7F14AE66">
      <w:start w:val="1"/>
      <w:numFmt w:val="bullet"/>
      <w:lvlText w:val=""/>
      <w:lvlJc w:val="left"/>
      <w:pPr>
        <w:tabs>
          <w:tab w:val="num" w:pos="278"/>
        </w:tabs>
        <w:ind w:left="278" w:hanging="360"/>
      </w:pPr>
      <w:rPr>
        <w:rFonts w:ascii="Symbol" w:hAnsi="Symbol" w:hint="default"/>
      </w:rPr>
    </w:lvl>
    <w:lvl w:ilvl="1" w:tplc="0100DF86">
      <w:start w:val="1"/>
      <w:numFmt w:val="bullet"/>
      <w:lvlText w:val="o"/>
      <w:lvlJc w:val="left"/>
      <w:pPr>
        <w:tabs>
          <w:tab w:val="num" w:pos="1440"/>
        </w:tabs>
        <w:ind w:left="1440" w:hanging="360"/>
      </w:pPr>
      <w:rPr>
        <w:rFonts w:ascii="Courier New" w:hAnsi="Courier New" w:hint="default"/>
      </w:rPr>
    </w:lvl>
    <w:lvl w:ilvl="2" w:tplc="B1FA53E2" w:tentative="1">
      <w:start w:val="1"/>
      <w:numFmt w:val="bullet"/>
      <w:lvlText w:val=""/>
      <w:lvlJc w:val="left"/>
      <w:pPr>
        <w:tabs>
          <w:tab w:val="num" w:pos="2160"/>
        </w:tabs>
        <w:ind w:left="2160" w:hanging="360"/>
      </w:pPr>
      <w:rPr>
        <w:rFonts w:ascii="Wingdings" w:hAnsi="Wingdings" w:hint="default"/>
      </w:rPr>
    </w:lvl>
    <w:lvl w:ilvl="3" w:tplc="7DE2DF24" w:tentative="1">
      <w:start w:val="1"/>
      <w:numFmt w:val="bullet"/>
      <w:lvlText w:val=""/>
      <w:lvlJc w:val="left"/>
      <w:pPr>
        <w:tabs>
          <w:tab w:val="num" w:pos="2880"/>
        </w:tabs>
        <w:ind w:left="2880" w:hanging="360"/>
      </w:pPr>
      <w:rPr>
        <w:rFonts w:ascii="Symbol" w:hAnsi="Symbol" w:hint="default"/>
      </w:rPr>
    </w:lvl>
    <w:lvl w:ilvl="4" w:tplc="1DE2BCDE" w:tentative="1">
      <w:start w:val="1"/>
      <w:numFmt w:val="bullet"/>
      <w:lvlText w:val="o"/>
      <w:lvlJc w:val="left"/>
      <w:pPr>
        <w:tabs>
          <w:tab w:val="num" w:pos="3600"/>
        </w:tabs>
        <w:ind w:left="3600" w:hanging="360"/>
      </w:pPr>
      <w:rPr>
        <w:rFonts w:ascii="Courier New" w:hAnsi="Courier New" w:hint="default"/>
      </w:rPr>
    </w:lvl>
    <w:lvl w:ilvl="5" w:tplc="1F707452" w:tentative="1">
      <w:start w:val="1"/>
      <w:numFmt w:val="bullet"/>
      <w:lvlText w:val=""/>
      <w:lvlJc w:val="left"/>
      <w:pPr>
        <w:tabs>
          <w:tab w:val="num" w:pos="4320"/>
        </w:tabs>
        <w:ind w:left="4320" w:hanging="360"/>
      </w:pPr>
      <w:rPr>
        <w:rFonts w:ascii="Wingdings" w:hAnsi="Wingdings" w:hint="default"/>
      </w:rPr>
    </w:lvl>
    <w:lvl w:ilvl="6" w:tplc="F872C156" w:tentative="1">
      <w:start w:val="1"/>
      <w:numFmt w:val="bullet"/>
      <w:lvlText w:val=""/>
      <w:lvlJc w:val="left"/>
      <w:pPr>
        <w:tabs>
          <w:tab w:val="num" w:pos="5040"/>
        </w:tabs>
        <w:ind w:left="5040" w:hanging="360"/>
      </w:pPr>
      <w:rPr>
        <w:rFonts w:ascii="Symbol" w:hAnsi="Symbol" w:hint="default"/>
      </w:rPr>
    </w:lvl>
    <w:lvl w:ilvl="7" w:tplc="7DB027BC" w:tentative="1">
      <w:start w:val="1"/>
      <w:numFmt w:val="bullet"/>
      <w:lvlText w:val="o"/>
      <w:lvlJc w:val="left"/>
      <w:pPr>
        <w:tabs>
          <w:tab w:val="num" w:pos="5760"/>
        </w:tabs>
        <w:ind w:left="5760" w:hanging="360"/>
      </w:pPr>
      <w:rPr>
        <w:rFonts w:ascii="Courier New" w:hAnsi="Courier New" w:hint="default"/>
      </w:rPr>
    </w:lvl>
    <w:lvl w:ilvl="8" w:tplc="ACB4111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43859516">
    <w:abstractNumId w:val="0"/>
    <w:lvlOverride w:ilvl="0">
      <w:lvl w:ilvl="0">
        <w:start w:val="1"/>
        <w:numFmt w:val="bullet"/>
        <w:lvlText w:val="-"/>
        <w:legacy w:legacy="1" w:legacySpace="0" w:legacyIndent="360"/>
        <w:lvlJc w:val="left"/>
        <w:pPr>
          <w:ind w:left="360" w:hanging="360"/>
        </w:pPr>
      </w:lvl>
    </w:lvlOverride>
  </w:num>
  <w:num w:numId="2" w16cid:durableId="13351098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63621057">
    <w:abstractNumId w:val="33"/>
  </w:num>
  <w:num w:numId="4" w16cid:durableId="342518173">
    <w:abstractNumId w:val="32"/>
  </w:num>
  <w:num w:numId="5" w16cid:durableId="1783987028">
    <w:abstractNumId w:val="13"/>
  </w:num>
  <w:num w:numId="6" w16cid:durableId="1183671216">
    <w:abstractNumId w:val="24"/>
  </w:num>
  <w:num w:numId="7" w16cid:durableId="1548445097">
    <w:abstractNumId w:val="19"/>
  </w:num>
  <w:num w:numId="8" w16cid:durableId="516895164">
    <w:abstractNumId w:val="9"/>
  </w:num>
  <w:num w:numId="9" w16cid:durableId="267782870">
    <w:abstractNumId w:val="30"/>
  </w:num>
  <w:num w:numId="10" w16cid:durableId="787167622">
    <w:abstractNumId w:val="31"/>
  </w:num>
  <w:num w:numId="11" w16cid:durableId="1922444701">
    <w:abstractNumId w:val="15"/>
  </w:num>
  <w:num w:numId="12" w16cid:durableId="1531915418">
    <w:abstractNumId w:val="14"/>
  </w:num>
  <w:num w:numId="13" w16cid:durableId="2057309432">
    <w:abstractNumId w:val="3"/>
  </w:num>
  <w:num w:numId="14" w16cid:durableId="312880418">
    <w:abstractNumId w:val="28"/>
  </w:num>
  <w:num w:numId="15" w16cid:durableId="994601178">
    <w:abstractNumId w:val="18"/>
  </w:num>
  <w:num w:numId="16" w16cid:durableId="1987590237">
    <w:abstractNumId w:val="34"/>
  </w:num>
  <w:num w:numId="17" w16cid:durableId="894395735">
    <w:abstractNumId w:val="10"/>
  </w:num>
  <w:num w:numId="18" w16cid:durableId="214582485">
    <w:abstractNumId w:val="1"/>
  </w:num>
  <w:num w:numId="19" w16cid:durableId="1439713163">
    <w:abstractNumId w:val="16"/>
  </w:num>
  <w:num w:numId="20" w16cid:durableId="1151290366">
    <w:abstractNumId w:val="4"/>
  </w:num>
  <w:num w:numId="21" w16cid:durableId="1726219980">
    <w:abstractNumId w:val="8"/>
  </w:num>
  <w:num w:numId="22" w16cid:durableId="1671830020">
    <w:abstractNumId w:val="26"/>
  </w:num>
  <w:num w:numId="23" w16cid:durableId="11345781">
    <w:abstractNumId w:val="35"/>
  </w:num>
  <w:num w:numId="24" w16cid:durableId="1525048567">
    <w:abstractNumId w:val="21"/>
  </w:num>
  <w:num w:numId="25" w16cid:durableId="1162500594">
    <w:abstractNumId w:val="11"/>
  </w:num>
  <w:num w:numId="26" w16cid:durableId="477889767">
    <w:abstractNumId w:val="12"/>
  </w:num>
  <w:num w:numId="27" w16cid:durableId="823819589">
    <w:abstractNumId w:val="6"/>
  </w:num>
  <w:num w:numId="28" w16cid:durableId="1950578982">
    <w:abstractNumId w:val="7"/>
  </w:num>
  <w:num w:numId="29" w16cid:durableId="1505779773">
    <w:abstractNumId w:val="22"/>
  </w:num>
  <w:num w:numId="30" w16cid:durableId="1523321944">
    <w:abstractNumId w:val="36"/>
  </w:num>
  <w:num w:numId="31" w16cid:durableId="1143694340">
    <w:abstractNumId w:val="37"/>
  </w:num>
  <w:num w:numId="32" w16cid:durableId="2105565987">
    <w:abstractNumId w:val="20"/>
  </w:num>
  <w:num w:numId="33" w16cid:durableId="1594976952">
    <w:abstractNumId w:val="27"/>
  </w:num>
  <w:num w:numId="34" w16cid:durableId="1933320961">
    <w:abstractNumId w:val="23"/>
  </w:num>
  <w:num w:numId="35" w16cid:durableId="411204145">
    <w:abstractNumId w:val="2"/>
  </w:num>
  <w:num w:numId="36" w16cid:durableId="655569640">
    <w:abstractNumId w:val="5"/>
  </w:num>
  <w:num w:numId="37" w16cid:durableId="973801857">
    <w:abstractNumId w:val="25"/>
  </w:num>
  <w:num w:numId="38" w16cid:durableId="1323968319">
    <w:abstractNumId w:val="17"/>
  </w:num>
  <w:num w:numId="39" w16cid:durableId="1009990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1E53"/>
    <w:rsid w:val="000145CA"/>
    <w:rsid w:val="00020A50"/>
    <w:rsid w:val="0002135B"/>
    <w:rsid w:val="00021B82"/>
    <w:rsid w:val="00023821"/>
    <w:rsid w:val="00024777"/>
    <w:rsid w:val="00024E21"/>
    <w:rsid w:val="00027100"/>
    <w:rsid w:val="00031A38"/>
    <w:rsid w:val="00036C50"/>
    <w:rsid w:val="00041EB3"/>
    <w:rsid w:val="00042ABF"/>
    <w:rsid w:val="00045B7E"/>
    <w:rsid w:val="0004739C"/>
    <w:rsid w:val="00052D2B"/>
    <w:rsid w:val="00054965"/>
    <w:rsid w:val="00054F55"/>
    <w:rsid w:val="00055623"/>
    <w:rsid w:val="00062945"/>
    <w:rsid w:val="00070D27"/>
    <w:rsid w:val="00074F67"/>
    <w:rsid w:val="00080453"/>
    <w:rsid w:val="0008169A"/>
    <w:rsid w:val="00082200"/>
    <w:rsid w:val="00083F78"/>
    <w:rsid w:val="000860CE"/>
    <w:rsid w:val="000861C6"/>
    <w:rsid w:val="00087546"/>
    <w:rsid w:val="00087BE9"/>
    <w:rsid w:val="0009047B"/>
    <w:rsid w:val="00092166"/>
    <w:rsid w:val="00092A37"/>
    <w:rsid w:val="000938A6"/>
    <w:rsid w:val="00096E78"/>
    <w:rsid w:val="00096FD8"/>
    <w:rsid w:val="00097C1E"/>
    <w:rsid w:val="000A1DF5"/>
    <w:rsid w:val="000A48F0"/>
    <w:rsid w:val="000A48F6"/>
    <w:rsid w:val="000A6432"/>
    <w:rsid w:val="000B700D"/>
    <w:rsid w:val="000B7873"/>
    <w:rsid w:val="000C02A1"/>
    <w:rsid w:val="000C1D4F"/>
    <w:rsid w:val="000C687A"/>
    <w:rsid w:val="000D67D0"/>
    <w:rsid w:val="000E06F4"/>
    <w:rsid w:val="000E195C"/>
    <w:rsid w:val="000E32BC"/>
    <w:rsid w:val="000E3602"/>
    <w:rsid w:val="000E705A"/>
    <w:rsid w:val="000F104D"/>
    <w:rsid w:val="000F10CF"/>
    <w:rsid w:val="000F38DA"/>
    <w:rsid w:val="000F5822"/>
    <w:rsid w:val="000F66BC"/>
    <w:rsid w:val="000F796B"/>
    <w:rsid w:val="0010031E"/>
    <w:rsid w:val="0010063B"/>
    <w:rsid w:val="001012EB"/>
    <w:rsid w:val="00101DCC"/>
    <w:rsid w:val="001078D1"/>
    <w:rsid w:val="00111185"/>
    <w:rsid w:val="00115782"/>
    <w:rsid w:val="00121A38"/>
    <w:rsid w:val="00124F36"/>
    <w:rsid w:val="00125666"/>
    <w:rsid w:val="00125C80"/>
    <w:rsid w:val="00130262"/>
    <w:rsid w:val="001341F1"/>
    <w:rsid w:val="0013625C"/>
    <w:rsid w:val="00136EF8"/>
    <w:rsid w:val="0013799F"/>
    <w:rsid w:val="00140DF6"/>
    <w:rsid w:val="00145C3F"/>
    <w:rsid w:val="00145D34"/>
    <w:rsid w:val="00146284"/>
    <w:rsid w:val="0014690F"/>
    <w:rsid w:val="00147BF5"/>
    <w:rsid w:val="0015098E"/>
    <w:rsid w:val="001549A9"/>
    <w:rsid w:val="001643C0"/>
    <w:rsid w:val="00164543"/>
    <w:rsid w:val="001674D3"/>
    <w:rsid w:val="00167DBE"/>
    <w:rsid w:val="001700E5"/>
    <w:rsid w:val="00175264"/>
    <w:rsid w:val="001803D2"/>
    <w:rsid w:val="0018228B"/>
    <w:rsid w:val="001822C7"/>
    <w:rsid w:val="00182CCA"/>
    <w:rsid w:val="00185A5A"/>
    <w:rsid w:val="00185B50"/>
    <w:rsid w:val="0018625C"/>
    <w:rsid w:val="00187DE7"/>
    <w:rsid w:val="00187E62"/>
    <w:rsid w:val="00192045"/>
    <w:rsid w:val="00192D98"/>
    <w:rsid w:val="00193B14"/>
    <w:rsid w:val="00193D63"/>
    <w:rsid w:val="00193E72"/>
    <w:rsid w:val="00195267"/>
    <w:rsid w:val="0019600B"/>
    <w:rsid w:val="0019686E"/>
    <w:rsid w:val="001A0E2C"/>
    <w:rsid w:val="001A28C9"/>
    <w:rsid w:val="001A34BC"/>
    <w:rsid w:val="001A3F9F"/>
    <w:rsid w:val="001B1C77"/>
    <w:rsid w:val="001B26EB"/>
    <w:rsid w:val="001B6F4A"/>
    <w:rsid w:val="001C0144"/>
    <w:rsid w:val="001C433D"/>
    <w:rsid w:val="001C5288"/>
    <w:rsid w:val="001C5B03"/>
    <w:rsid w:val="001C7B43"/>
    <w:rsid w:val="001D6052"/>
    <w:rsid w:val="001D6D96"/>
    <w:rsid w:val="001E5621"/>
    <w:rsid w:val="001F3EF9"/>
    <w:rsid w:val="001F627D"/>
    <w:rsid w:val="001F6622"/>
    <w:rsid w:val="0020126C"/>
    <w:rsid w:val="00201BED"/>
    <w:rsid w:val="00202BE8"/>
    <w:rsid w:val="002100FC"/>
    <w:rsid w:val="00213890"/>
    <w:rsid w:val="00214E52"/>
    <w:rsid w:val="002151C7"/>
    <w:rsid w:val="00217396"/>
    <w:rsid w:val="002207C0"/>
    <w:rsid w:val="00220B09"/>
    <w:rsid w:val="0022123B"/>
    <w:rsid w:val="00224791"/>
    <w:rsid w:val="00224B93"/>
    <w:rsid w:val="00225F4E"/>
    <w:rsid w:val="00231C1F"/>
    <w:rsid w:val="0023676E"/>
    <w:rsid w:val="00237A08"/>
    <w:rsid w:val="002414B6"/>
    <w:rsid w:val="002422EB"/>
    <w:rsid w:val="00242397"/>
    <w:rsid w:val="00243A0D"/>
    <w:rsid w:val="00244CB6"/>
    <w:rsid w:val="00246C21"/>
    <w:rsid w:val="00247A48"/>
    <w:rsid w:val="00250DD1"/>
    <w:rsid w:val="00251183"/>
    <w:rsid w:val="00251689"/>
    <w:rsid w:val="0025247C"/>
    <w:rsid w:val="0025267C"/>
    <w:rsid w:val="00253B6B"/>
    <w:rsid w:val="00253EB6"/>
    <w:rsid w:val="00254150"/>
    <w:rsid w:val="00260886"/>
    <w:rsid w:val="00262265"/>
    <w:rsid w:val="00263DC1"/>
    <w:rsid w:val="00265656"/>
    <w:rsid w:val="00265CE1"/>
    <w:rsid w:val="00265E77"/>
    <w:rsid w:val="00266155"/>
    <w:rsid w:val="00270C95"/>
    <w:rsid w:val="0027270B"/>
    <w:rsid w:val="002751E0"/>
    <w:rsid w:val="00276FA6"/>
    <w:rsid w:val="00282E7B"/>
    <w:rsid w:val="002838C8"/>
    <w:rsid w:val="002845B4"/>
    <w:rsid w:val="00290805"/>
    <w:rsid w:val="00290C2A"/>
    <w:rsid w:val="00291F59"/>
    <w:rsid w:val="002931DD"/>
    <w:rsid w:val="002940A0"/>
    <w:rsid w:val="00295140"/>
    <w:rsid w:val="00296F02"/>
    <w:rsid w:val="00297962"/>
    <w:rsid w:val="00297C4D"/>
    <w:rsid w:val="002A0E7C"/>
    <w:rsid w:val="002A21ED"/>
    <w:rsid w:val="002A3F88"/>
    <w:rsid w:val="002A710D"/>
    <w:rsid w:val="002A7978"/>
    <w:rsid w:val="002B0F11"/>
    <w:rsid w:val="002B1A32"/>
    <w:rsid w:val="002B2AC9"/>
    <w:rsid w:val="002B2E17"/>
    <w:rsid w:val="002B2EBD"/>
    <w:rsid w:val="002B3339"/>
    <w:rsid w:val="002B54BF"/>
    <w:rsid w:val="002B6560"/>
    <w:rsid w:val="002C319B"/>
    <w:rsid w:val="002C54AE"/>
    <w:rsid w:val="002C55FF"/>
    <w:rsid w:val="002C592B"/>
    <w:rsid w:val="002C7B68"/>
    <w:rsid w:val="002D300D"/>
    <w:rsid w:val="002D36DE"/>
    <w:rsid w:val="002E0CD4"/>
    <w:rsid w:val="002E2CAF"/>
    <w:rsid w:val="002E3A90"/>
    <w:rsid w:val="002E46CC"/>
    <w:rsid w:val="002E4F48"/>
    <w:rsid w:val="002E62CB"/>
    <w:rsid w:val="002E6DF1"/>
    <w:rsid w:val="002E6ED9"/>
    <w:rsid w:val="002F0957"/>
    <w:rsid w:val="002F41AD"/>
    <w:rsid w:val="002F43F6"/>
    <w:rsid w:val="002F4686"/>
    <w:rsid w:val="002F6DAA"/>
    <w:rsid w:val="002F71D5"/>
    <w:rsid w:val="00300013"/>
    <w:rsid w:val="003020BB"/>
    <w:rsid w:val="00302266"/>
    <w:rsid w:val="0030334E"/>
    <w:rsid w:val="00304393"/>
    <w:rsid w:val="00305AB2"/>
    <w:rsid w:val="0031032B"/>
    <w:rsid w:val="00316D22"/>
    <w:rsid w:val="00316E87"/>
    <w:rsid w:val="0032453E"/>
    <w:rsid w:val="00325053"/>
    <w:rsid w:val="003256AC"/>
    <w:rsid w:val="0033129D"/>
    <w:rsid w:val="003320ED"/>
    <w:rsid w:val="0033480E"/>
    <w:rsid w:val="00337123"/>
    <w:rsid w:val="00340B4B"/>
    <w:rsid w:val="00340FFC"/>
    <w:rsid w:val="00341866"/>
    <w:rsid w:val="0034378D"/>
    <w:rsid w:val="003508B2"/>
    <w:rsid w:val="00350DAC"/>
    <w:rsid w:val="00352742"/>
    <w:rsid w:val="003535E0"/>
    <w:rsid w:val="00355D02"/>
    <w:rsid w:val="003568DF"/>
    <w:rsid w:val="00357C73"/>
    <w:rsid w:val="003615F4"/>
    <w:rsid w:val="00361607"/>
    <w:rsid w:val="00366F56"/>
    <w:rsid w:val="00370D07"/>
    <w:rsid w:val="003737C8"/>
    <w:rsid w:val="0037444B"/>
    <w:rsid w:val="0037589D"/>
    <w:rsid w:val="00376BB1"/>
    <w:rsid w:val="00377E23"/>
    <w:rsid w:val="003803CC"/>
    <w:rsid w:val="0038277C"/>
    <w:rsid w:val="003828D2"/>
    <w:rsid w:val="003837F1"/>
    <w:rsid w:val="003841FC"/>
    <w:rsid w:val="00385C62"/>
    <w:rsid w:val="0038638B"/>
    <w:rsid w:val="003909E0"/>
    <w:rsid w:val="003935B2"/>
    <w:rsid w:val="00393E09"/>
    <w:rsid w:val="00395B15"/>
    <w:rsid w:val="00396026"/>
    <w:rsid w:val="003A31B9"/>
    <w:rsid w:val="003A3E2F"/>
    <w:rsid w:val="003A6CCB"/>
    <w:rsid w:val="003B10C4"/>
    <w:rsid w:val="003B1526"/>
    <w:rsid w:val="003B31C1"/>
    <w:rsid w:val="003B48EB"/>
    <w:rsid w:val="003B5CD1"/>
    <w:rsid w:val="003C0E12"/>
    <w:rsid w:val="003C33FF"/>
    <w:rsid w:val="003C64A5"/>
    <w:rsid w:val="003C7C74"/>
    <w:rsid w:val="003D03CC"/>
    <w:rsid w:val="003D378C"/>
    <w:rsid w:val="003D3893"/>
    <w:rsid w:val="003D4BB7"/>
    <w:rsid w:val="003D632C"/>
    <w:rsid w:val="003D7598"/>
    <w:rsid w:val="003E0116"/>
    <w:rsid w:val="003E04B7"/>
    <w:rsid w:val="003E1762"/>
    <w:rsid w:val="003E26C3"/>
    <w:rsid w:val="003F0BC8"/>
    <w:rsid w:val="003F0D6C"/>
    <w:rsid w:val="003F0F26"/>
    <w:rsid w:val="003F12D9"/>
    <w:rsid w:val="003F1B4C"/>
    <w:rsid w:val="003F1EA9"/>
    <w:rsid w:val="003F3CE6"/>
    <w:rsid w:val="003F677F"/>
    <w:rsid w:val="003F7E86"/>
    <w:rsid w:val="004008F6"/>
    <w:rsid w:val="0040106D"/>
    <w:rsid w:val="00403176"/>
    <w:rsid w:val="00404A87"/>
    <w:rsid w:val="00407EF9"/>
    <w:rsid w:val="00412BBE"/>
    <w:rsid w:val="0041316A"/>
    <w:rsid w:val="004139DE"/>
    <w:rsid w:val="0041440C"/>
    <w:rsid w:val="00414B20"/>
    <w:rsid w:val="00417DE3"/>
    <w:rsid w:val="00420850"/>
    <w:rsid w:val="00423968"/>
    <w:rsid w:val="00424618"/>
    <w:rsid w:val="00427054"/>
    <w:rsid w:val="004304B1"/>
    <w:rsid w:val="00432DA8"/>
    <w:rsid w:val="0043320A"/>
    <w:rsid w:val="004332E3"/>
    <w:rsid w:val="004371A3"/>
    <w:rsid w:val="0043722B"/>
    <w:rsid w:val="004403A1"/>
    <w:rsid w:val="00445C18"/>
    <w:rsid w:val="00446960"/>
    <w:rsid w:val="00446F37"/>
    <w:rsid w:val="004518A6"/>
    <w:rsid w:val="00453D8C"/>
    <w:rsid w:val="00453E1D"/>
    <w:rsid w:val="00454589"/>
    <w:rsid w:val="00456ED0"/>
    <w:rsid w:val="00457550"/>
    <w:rsid w:val="00457B74"/>
    <w:rsid w:val="00461B2A"/>
    <w:rsid w:val="004620A4"/>
    <w:rsid w:val="00463172"/>
    <w:rsid w:val="004706D4"/>
    <w:rsid w:val="004734D6"/>
    <w:rsid w:val="00474C50"/>
    <w:rsid w:val="004771F9"/>
    <w:rsid w:val="0047743C"/>
    <w:rsid w:val="00486006"/>
    <w:rsid w:val="00486BAD"/>
    <w:rsid w:val="00486BBE"/>
    <w:rsid w:val="00487123"/>
    <w:rsid w:val="0049096E"/>
    <w:rsid w:val="00495A75"/>
    <w:rsid w:val="00495CAE"/>
    <w:rsid w:val="004A1BD5"/>
    <w:rsid w:val="004A61E1"/>
    <w:rsid w:val="004B2344"/>
    <w:rsid w:val="004B2517"/>
    <w:rsid w:val="004B41FA"/>
    <w:rsid w:val="004B53E4"/>
    <w:rsid w:val="004B5545"/>
    <w:rsid w:val="004B5DDC"/>
    <w:rsid w:val="004B798E"/>
    <w:rsid w:val="004C1E00"/>
    <w:rsid w:val="004C2ABD"/>
    <w:rsid w:val="004C481E"/>
    <w:rsid w:val="004C5955"/>
    <w:rsid w:val="004C5F62"/>
    <w:rsid w:val="004C6CFA"/>
    <w:rsid w:val="004C7709"/>
    <w:rsid w:val="004D3E58"/>
    <w:rsid w:val="004D6746"/>
    <w:rsid w:val="004D71B8"/>
    <w:rsid w:val="004D767B"/>
    <w:rsid w:val="004E0F32"/>
    <w:rsid w:val="004E23A1"/>
    <w:rsid w:val="004E23EA"/>
    <w:rsid w:val="004E3BDD"/>
    <w:rsid w:val="004E493C"/>
    <w:rsid w:val="004E4CA1"/>
    <w:rsid w:val="004E5EE4"/>
    <w:rsid w:val="004E623E"/>
    <w:rsid w:val="004E7092"/>
    <w:rsid w:val="004E7ECE"/>
    <w:rsid w:val="004F44ED"/>
    <w:rsid w:val="004F4DB1"/>
    <w:rsid w:val="004F6F64"/>
    <w:rsid w:val="005004EC"/>
    <w:rsid w:val="00503E44"/>
    <w:rsid w:val="0050414D"/>
    <w:rsid w:val="005063F6"/>
    <w:rsid w:val="00506AAE"/>
    <w:rsid w:val="00515456"/>
    <w:rsid w:val="00516C78"/>
    <w:rsid w:val="00517756"/>
    <w:rsid w:val="005202C6"/>
    <w:rsid w:val="00523C53"/>
    <w:rsid w:val="00527B8F"/>
    <w:rsid w:val="00530C00"/>
    <w:rsid w:val="0053740A"/>
    <w:rsid w:val="0053759C"/>
    <w:rsid w:val="00542012"/>
    <w:rsid w:val="00543CA6"/>
    <w:rsid w:val="00543DF5"/>
    <w:rsid w:val="00545A61"/>
    <w:rsid w:val="005479F5"/>
    <w:rsid w:val="00550483"/>
    <w:rsid w:val="0055260D"/>
    <w:rsid w:val="00555422"/>
    <w:rsid w:val="00555810"/>
    <w:rsid w:val="00562DCA"/>
    <w:rsid w:val="0056568F"/>
    <w:rsid w:val="0057431D"/>
    <w:rsid w:val="0057436C"/>
    <w:rsid w:val="00575DE3"/>
    <w:rsid w:val="005822FD"/>
    <w:rsid w:val="00582578"/>
    <w:rsid w:val="00582CF6"/>
    <w:rsid w:val="0058621D"/>
    <w:rsid w:val="005876F7"/>
    <w:rsid w:val="005905DB"/>
    <w:rsid w:val="00590B72"/>
    <w:rsid w:val="00592420"/>
    <w:rsid w:val="00593F5C"/>
    <w:rsid w:val="00595B13"/>
    <w:rsid w:val="00597DE9"/>
    <w:rsid w:val="00597FED"/>
    <w:rsid w:val="005A0D45"/>
    <w:rsid w:val="005A4CBE"/>
    <w:rsid w:val="005A7B46"/>
    <w:rsid w:val="005B04A8"/>
    <w:rsid w:val="005B1353"/>
    <w:rsid w:val="005B1FD0"/>
    <w:rsid w:val="005B28AD"/>
    <w:rsid w:val="005B328D"/>
    <w:rsid w:val="005B3503"/>
    <w:rsid w:val="005B3EE7"/>
    <w:rsid w:val="005B4DCD"/>
    <w:rsid w:val="005B4FAD"/>
    <w:rsid w:val="005B5327"/>
    <w:rsid w:val="005B6617"/>
    <w:rsid w:val="005B78F5"/>
    <w:rsid w:val="005C1715"/>
    <w:rsid w:val="005C1B21"/>
    <w:rsid w:val="005C276A"/>
    <w:rsid w:val="005C2A1F"/>
    <w:rsid w:val="005D2707"/>
    <w:rsid w:val="005D380C"/>
    <w:rsid w:val="005D63C3"/>
    <w:rsid w:val="005D6E04"/>
    <w:rsid w:val="005D7A12"/>
    <w:rsid w:val="005D7FC5"/>
    <w:rsid w:val="005E53EE"/>
    <w:rsid w:val="005F0542"/>
    <w:rsid w:val="005F0CFB"/>
    <w:rsid w:val="005F0F72"/>
    <w:rsid w:val="005F1C1F"/>
    <w:rsid w:val="005F346D"/>
    <w:rsid w:val="005F38FB"/>
    <w:rsid w:val="005F3F62"/>
    <w:rsid w:val="005F4DDD"/>
    <w:rsid w:val="005F7C40"/>
    <w:rsid w:val="006011E7"/>
    <w:rsid w:val="00602D3B"/>
    <w:rsid w:val="0060326F"/>
    <w:rsid w:val="00606EA1"/>
    <w:rsid w:val="006109CC"/>
    <w:rsid w:val="006128F0"/>
    <w:rsid w:val="00613AF6"/>
    <w:rsid w:val="006153FE"/>
    <w:rsid w:val="0061726B"/>
    <w:rsid w:val="00617B81"/>
    <w:rsid w:val="0062387A"/>
    <w:rsid w:val="00626BF7"/>
    <w:rsid w:val="00632120"/>
    <w:rsid w:val="0063377D"/>
    <w:rsid w:val="006344BE"/>
    <w:rsid w:val="00634A66"/>
    <w:rsid w:val="00640336"/>
    <w:rsid w:val="00640FC9"/>
    <w:rsid w:val="006414D3"/>
    <w:rsid w:val="006432F2"/>
    <w:rsid w:val="0065320F"/>
    <w:rsid w:val="00653D64"/>
    <w:rsid w:val="00654E13"/>
    <w:rsid w:val="006559DC"/>
    <w:rsid w:val="00662FFA"/>
    <w:rsid w:val="00664C31"/>
    <w:rsid w:val="00666CDA"/>
    <w:rsid w:val="00667489"/>
    <w:rsid w:val="00670D44"/>
    <w:rsid w:val="00673F4C"/>
    <w:rsid w:val="0067505D"/>
    <w:rsid w:val="00676AFC"/>
    <w:rsid w:val="0067760F"/>
    <w:rsid w:val="0067780B"/>
    <w:rsid w:val="006807CD"/>
    <w:rsid w:val="00682901"/>
    <w:rsid w:val="00682D43"/>
    <w:rsid w:val="00683FC8"/>
    <w:rsid w:val="0068507D"/>
    <w:rsid w:val="006854F5"/>
    <w:rsid w:val="00685BAF"/>
    <w:rsid w:val="00690463"/>
    <w:rsid w:val="00690F2B"/>
    <w:rsid w:val="006961C9"/>
    <w:rsid w:val="006A05EB"/>
    <w:rsid w:val="006A0D03"/>
    <w:rsid w:val="006A41E9"/>
    <w:rsid w:val="006A6E1F"/>
    <w:rsid w:val="006B12CB"/>
    <w:rsid w:val="006B1C15"/>
    <w:rsid w:val="006B5916"/>
    <w:rsid w:val="006C4775"/>
    <w:rsid w:val="006C4F4A"/>
    <w:rsid w:val="006C5400"/>
    <w:rsid w:val="006C5CAD"/>
    <w:rsid w:val="006C5E80"/>
    <w:rsid w:val="006C7CEE"/>
    <w:rsid w:val="006D002C"/>
    <w:rsid w:val="006D075E"/>
    <w:rsid w:val="006D09DC"/>
    <w:rsid w:val="006D3509"/>
    <w:rsid w:val="006D7C6E"/>
    <w:rsid w:val="006E15A2"/>
    <w:rsid w:val="006E2F95"/>
    <w:rsid w:val="006E30AC"/>
    <w:rsid w:val="006E7276"/>
    <w:rsid w:val="006F148B"/>
    <w:rsid w:val="006F3974"/>
    <w:rsid w:val="006F741A"/>
    <w:rsid w:val="00705EAF"/>
    <w:rsid w:val="0070773E"/>
    <w:rsid w:val="007101CC"/>
    <w:rsid w:val="0071525D"/>
    <w:rsid w:val="00715C55"/>
    <w:rsid w:val="007237C7"/>
    <w:rsid w:val="00724E3B"/>
    <w:rsid w:val="00725BF4"/>
    <w:rsid w:val="00725EEA"/>
    <w:rsid w:val="00726AB0"/>
    <w:rsid w:val="0072716F"/>
    <w:rsid w:val="007276B6"/>
    <w:rsid w:val="00730CE9"/>
    <w:rsid w:val="00732079"/>
    <w:rsid w:val="0073373D"/>
    <w:rsid w:val="0074263C"/>
    <w:rsid w:val="00743787"/>
    <w:rsid w:val="007439DB"/>
    <w:rsid w:val="007531A1"/>
    <w:rsid w:val="007540EF"/>
    <w:rsid w:val="007568D8"/>
    <w:rsid w:val="007636B2"/>
    <w:rsid w:val="00764A65"/>
    <w:rsid w:val="00765316"/>
    <w:rsid w:val="007708C8"/>
    <w:rsid w:val="00774F51"/>
    <w:rsid w:val="00775BFF"/>
    <w:rsid w:val="00776264"/>
    <w:rsid w:val="0077719D"/>
    <w:rsid w:val="00780DF0"/>
    <w:rsid w:val="007810B7"/>
    <w:rsid w:val="00782F0F"/>
    <w:rsid w:val="00783C47"/>
    <w:rsid w:val="00783E10"/>
    <w:rsid w:val="0078538F"/>
    <w:rsid w:val="007871A7"/>
    <w:rsid w:val="00787482"/>
    <w:rsid w:val="00792F83"/>
    <w:rsid w:val="00796E51"/>
    <w:rsid w:val="007A2259"/>
    <w:rsid w:val="007A286D"/>
    <w:rsid w:val="007A314D"/>
    <w:rsid w:val="007A38DF"/>
    <w:rsid w:val="007A5C2E"/>
    <w:rsid w:val="007B00E5"/>
    <w:rsid w:val="007B20CF"/>
    <w:rsid w:val="007B2499"/>
    <w:rsid w:val="007B5049"/>
    <w:rsid w:val="007B72E1"/>
    <w:rsid w:val="007B783A"/>
    <w:rsid w:val="007C1B95"/>
    <w:rsid w:val="007C3DF3"/>
    <w:rsid w:val="007C796D"/>
    <w:rsid w:val="007D3B60"/>
    <w:rsid w:val="007D4796"/>
    <w:rsid w:val="007D73FB"/>
    <w:rsid w:val="007D7996"/>
    <w:rsid w:val="007E0993"/>
    <w:rsid w:val="007E2F2D"/>
    <w:rsid w:val="007E787F"/>
    <w:rsid w:val="007F0C4A"/>
    <w:rsid w:val="007F1375"/>
    <w:rsid w:val="007F1433"/>
    <w:rsid w:val="007F1491"/>
    <w:rsid w:val="007F14C5"/>
    <w:rsid w:val="007F2F03"/>
    <w:rsid w:val="00800FE0"/>
    <w:rsid w:val="0080347F"/>
    <w:rsid w:val="008066AD"/>
    <w:rsid w:val="0081119C"/>
    <w:rsid w:val="00813740"/>
    <w:rsid w:val="00813ED8"/>
    <w:rsid w:val="00814AF1"/>
    <w:rsid w:val="0081517F"/>
    <w:rsid w:val="00815370"/>
    <w:rsid w:val="0082153D"/>
    <w:rsid w:val="008255AA"/>
    <w:rsid w:val="00827B33"/>
    <w:rsid w:val="00830FF3"/>
    <w:rsid w:val="008334BF"/>
    <w:rsid w:val="00834147"/>
    <w:rsid w:val="00836B8C"/>
    <w:rsid w:val="00840062"/>
    <w:rsid w:val="008410C5"/>
    <w:rsid w:val="0084183A"/>
    <w:rsid w:val="00846A92"/>
    <w:rsid w:val="00846C08"/>
    <w:rsid w:val="00850892"/>
    <w:rsid w:val="008530E7"/>
    <w:rsid w:val="00856A55"/>
    <w:rsid w:val="00856BDB"/>
    <w:rsid w:val="00857675"/>
    <w:rsid w:val="00864A8A"/>
    <w:rsid w:val="0086610B"/>
    <w:rsid w:val="0086691E"/>
    <w:rsid w:val="00866F8B"/>
    <w:rsid w:val="00871AE0"/>
    <w:rsid w:val="00871CF9"/>
    <w:rsid w:val="008726F6"/>
    <w:rsid w:val="00872C48"/>
    <w:rsid w:val="008733AC"/>
    <w:rsid w:val="00875EC3"/>
    <w:rsid w:val="008763E7"/>
    <w:rsid w:val="008808C5"/>
    <w:rsid w:val="00881A7C"/>
    <w:rsid w:val="00882CBD"/>
    <w:rsid w:val="00883C78"/>
    <w:rsid w:val="00885159"/>
    <w:rsid w:val="00885214"/>
    <w:rsid w:val="00887615"/>
    <w:rsid w:val="00890052"/>
    <w:rsid w:val="00894E3A"/>
    <w:rsid w:val="00895A2F"/>
    <w:rsid w:val="00896EBD"/>
    <w:rsid w:val="008A5665"/>
    <w:rsid w:val="008B24A8"/>
    <w:rsid w:val="008B25E4"/>
    <w:rsid w:val="008B3D78"/>
    <w:rsid w:val="008B4F05"/>
    <w:rsid w:val="008B5E2A"/>
    <w:rsid w:val="008B6646"/>
    <w:rsid w:val="008B774D"/>
    <w:rsid w:val="008C145F"/>
    <w:rsid w:val="008C25F8"/>
    <w:rsid w:val="008C261B"/>
    <w:rsid w:val="008C4FCA"/>
    <w:rsid w:val="008C7882"/>
    <w:rsid w:val="008D2261"/>
    <w:rsid w:val="008D4C28"/>
    <w:rsid w:val="008D577B"/>
    <w:rsid w:val="008D7A98"/>
    <w:rsid w:val="008E17C4"/>
    <w:rsid w:val="008E45C4"/>
    <w:rsid w:val="008E64B1"/>
    <w:rsid w:val="008E64FA"/>
    <w:rsid w:val="008E74ED"/>
    <w:rsid w:val="008F088A"/>
    <w:rsid w:val="008F09C7"/>
    <w:rsid w:val="008F4DEF"/>
    <w:rsid w:val="00903D0D"/>
    <w:rsid w:val="00904656"/>
    <w:rsid w:val="009048E1"/>
    <w:rsid w:val="00904DC4"/>
    <w:rsid w:val="0090598C"/>
    <w:rsid w:val="009071BB"/>
    <w:rsid w:val="0091335F"/>
    <w:rsid w:val="00913885"/>
    <w:rsid w:val="00915ABF"/>
    <w:rsid w:val="00916609"/>
    <w:rsid w:val="009174F4"/>
    <w:rsid w:val="00917A87"/>
    <w:rsid w:val="00921CAD"/>
    <w:rsid w:val="00924278"/>
    <w:rsid w:val="00924505"/>
    <w:rsid w:val="00926C69"/>
    <w:rsid w:val="009311ED"/>
    <w:rsid w:val="00931D41"/>
    <w:rsid w:val="00933D18"/>
    <w:rsid w:val="00942221"/>
    <w:rsid w:val="00945B74"/>
    <w:rsid w:val="00950FBB"/>
    <w:rsid w:val="00951118"/>
    <w:rsid w:val="0095122F"/>
    <w:rsid w:val="00953349"/>
    <w:rsid w:val="00953E4C"/>
    <w:rsid w:val="009541FA"/>
    <w:rsid w:val="00954E0C"/>
    <w:rsid w:val="00961156"/>
    <w:rsid w:val="00964F03"/>
    <w:rsid w:val="00964F6D"/>
    <w:rsid w:val="00966F1F"/>
    <w:rsid w:val="00975676"/>
    <w:rsid w:val="00976467"/>
    <w:rsid w:val="00976D32"/>
    <w:rsid w:val="00977D4B"/>
    <w:rsid w:val="00977E58"/>
    <w:rsid w:val="00981B6D"/>
    <w:rsid w:val="0098399F"/>
    <w:rsid w:val="009844F7"/>
    <w:rsid w:val="009868E4"/>
    <w:rsid w:val="00990066"/>
    <w:rsid w:val="009938F7"/>
    <w:rsid w:val="00995A7D"/>
    <w:rsid w:val="00995C39"/>
    <w:rsid w:val="009A0317"/>
    <w:rsid w:val="009A05AA"/>
    <w:rsid w:val="009A2D5A"/>
    <w:rsid w:val="009A62A6"/>
    <w:rsid w:val="009A6509"/>
    <w:rsid w:val="009A6E2F"/>
    <w:rsid w:val="009A7DDF"/>
    <w:rsid w:val="009B2969"/>
    <w:rsid w:val="009B2C7E"/>
    <w:rsid w:val="009B43D8"/>
    <w:rsid w:val="009B6DBD"/>
    <w:rsid w:val="009C108A"/>
    <w:rsid w:val="009C23BD"/>
    <w:rsid w:val="009C2E47"/>
    <w:rsid w:val="009C6BFB"/>
    <w:rsid w:val="009C70EE"/>
    <w:rsid w:val="009D0C05"/>
    <w:rsid w:val="009D2722"/>
    <w:rsid w:val="009E2C00"/>
    <w:rsid w:val="009E2E70"/>
    <w:rsid w:val="009E49AD"/>
    <w:rsid w:val="009E4CC5"/>
    <w:rsid w:val="009E70F4"/>
    <w:rsid w:val="009E72A3"/>
    <w:rsid w:val="009F03F8"/>
    <w:rsid w:val="009F1AD2"/>
    <w:rsid w:val="009F5C1B"/>
    <w:rsid w:val="00A00C78"/>
    <w:rsid w:val="00A0479E"/>
    <w:rsid w:val="00A077D1"/>
    <w:rsid w:val="00A07979"/>
    <w:rsid w:val="00A1040E"/>
    <w:rsid w:val="00A10440"/>
    <w:rsid w:val="00A1064D"/>
    <w:rsid w:val="00A11755"/>
    <w:rsid w:val="00A207FB"/>
    <w:rsid w:val="00A22DED"/>
    <w:rsid w:val="00A24016"/>
    <w:rsid w:val="00A265BF"/>
    <w:rsid w:val="00A26F44"/>
    <w:rsid w:val="00A34FAB"/>
    <w:rsid w:val="00A41B12"/>
    <w:rsid w:val="00A41E7C"/>
    <w:rsid w:val="00A420E6"/>
    <w:rsid w:val="00A42C43"/>
    <w:rsid w:val="00A4313D"/>
    <w:rsid w:val="00A50120"/>
    <w:rsid w:val="00A60351"/>
    <w:rsid w:val="00A61C6D"/>
    <w:rsid w:val="00A63015"/>
    <w:rsid w:val="00A6387B"/>
    <w:rsid w:val="00A66254"/>
    <w:rsid w:val="00A6704E"/>
    <w:rsid w:val="00A678B4"/>
    <w:rsid w:val="00A704A3"/>
    <w:rsid w:val="00A73D50"/>
    <w:rsid w:val="00A75E23"/>
    <w:rsid w:val="00A82AA0"/>
    <w:rsid w:val="00A82F8A"/>
    <w:rsid w:val="00A83F91"/>
    <w:rsid w:val="00A84622"/>
    <w:rsid w:val="00A84BF0"/>
    <w:rsid w:val="00A87F20"/>
    <w:rsid w:val="00A9226B"/>
    <w:rsid w:val="00A9575C"/>
    <w:rsid w:val="00A95B56"/>
    <w:rsid w:val="00A95E81"/>
    <w:rsid w:val="00A969AF"/>
    <w:rsid w:val="00AA0B07"/>
    <w:rsid w:val="00AA4C1C"/>
    <w:rsid w:val="00AB1A2E"/>
    <w:rsid w:val="00AB328A"/>
    <w:rsid w:val="00AB4918"/>
    <w:rsid w:val="00AB4BC8"/>
    <w:rsid w:val="00AB6BA7"/>
    <w:rsid w:val="00AB72B6"/>
    <w:rsid w:val="00AB7BE8"/>
    <w:rsid w:val="00AD0710"/>
    <w:rsid w:val="00AD4DB9"/>
    <w:rsid w:val="00AD6165"/>
    <w:rsid w:val="00AD63C0"/>
    <w:rsid w:val="00AE35B2"/>
    <w:rsid w:val="00AE55A9"/>
    <w:rsid w:val="00AE6AA0"/>
    <w:rsid w:val="00AF0612"/>
    <w:rsid w:val="00AF1FAF"/>
    <w:rsid w:val="00AF44CD"/>
    <w:rsid w:val="00AF4B2A"/>
    <w:rsid w:val="00B01B1D"/>
    <w:rsid w:val="00B113B9"/>
    <w:rsid w:val="00B119A2"/>
    <w:rsid w:val="00B11CF4"/>
    <w:rsid w:val="00B177F2"/>
    <w:rsid w:val="00B201F1"/>
    <w:rsid w:val="00B22F68"/>
    <w:rsid w:val="00B2603F"/>
    <w:rsid w:val="00B302B7"/>
    <w:rsid w:val="00B304E7"/>
    <w:rsid w:val="00B318B6"/>
    <w:rsid w:val="00B33D97"/>
    <w:rsid w:val="00B3499B"/>
    <w:rsid w:val="00B41F47"/>
    <w:rsid w:val="00B44468"/>
    <w:rsid w:val="00B55E25"/>
    <w:rsid w:val="00B60AC9"/>
    <w:rsid w:val="00B631DE"/>
    <w:rsid w:val="00B66A16"/>
    <w:rsid w:val="00B67323"/>
    <w:rsid w:val="00B709D1"/>
    <w:rsid w:val="00B715F2"/>
    <w:rsid w:val="00B71E55"/>
    <w:rsid w:val="00B731C5"/>
    <w:rsid w:val="00B7399D"/>
    <w:rsid w:val="00B74071"/>
    <w:rsid w:val="00B7428E"/>
    <w:rsid w:val="00B74B67"/>
    <w:rsid w:val="00B779AA"/>
    <w:rsid w:val="00B81C95"/>
    <w:rsid w:val="00B82330"/>
    <w:rsid w:val="00B82ED4"/>
    <w:rsid w:val="00B8424F"/>
    <w:rsid w:val="00B86896"/>
    <w:rsid w:val="00B86982"/>
    <w:rsid w:val="00B875A6"/>
    <w:rsid w:val="00B93E4C"/>
    <w:rsid w:val="00B94A1B"/>
    <w:rsid w:val="00BA33D4"/>
    <w:rsid w:val="00BA5C89"/>
    <w:rsid w:val="00BB04EB"/>
    <w:rsid w:val="00BB2539"/>
    <w:rsid w:val="00BB4CC5"/>
    <w:rsid w:val="00BB4CE2"/>
    <w:rsid w:val="00BB5EF0"/>
    <w:rsid w:val="00BB6724"/>
    <w:rsid w:val="00BC0EFB"/>
    <w:rsid w:val="00BC2887"/>
    <w:rsid w:val="00BC2E39"/>
    <w:rsid w:val="00BC481D"/>
    <w:rsid w:val="00BD03DD"/>
    <w:rsid w:val="00BD212B"/>
    <w:rsid w:val="00BD2364"/>
    <w:rsid w:val="00BD28E3"/>
    <w:rsid w:val="00BD5C4F"/>
    <w:rsid w:val="00BE117E"/>
    <w:rsid w:val="00BE238C"/>
    <w:rsid w:val="00BE3261"/>
    <w:rsid w:val="00BF00EF"/>
    <w:rsid w:val="00BF2870"/>
    <w:rsid w:val="00BF58FC"/>
    <w:rsid w:val="00C01B97"/>
    <w:rsid w:val="00C01F77"/>
    <w:rsid w:val="00C01FFC"/>
    <w:rsid w:val="00C05321"/>
    <w:rsid w:val="00C06AE4"/>
    <w:rsid w:val="00C10365"/>
    <w:rsid w:val="00C114FF"/>
    <w:rsid w:val="00C11D49"/>
    <w:rsid w:val="00C11EA9"/>
    <w:rsid w:val="00C171A1"/>
    <w:rsid w:val="00C171A4"/>
    <w:rsid w:val="00C17F12"/>
    <w:rsid w:val="00C20734"/>
    <w:rsid w:val="00C213A4"/>
    <w:rsid w:val="00C2181C"/>
    <w:rsid w:val="00C21C1A"/>
    <w:rsid w:val="00C237E9"/>
    <w:rsid w:val="00C23BD9"/>
    <w:rsid w:val="00C25F25"/>
    <w:rsid w:val="00C32989"/>
    <w:rsid w:val="00C3492B"/>
    <w:rsid w:val="00C34C56"/>
    <w:rsid w:val="00C36883"/>
    <w:rsid w:val="00C40489"/>
    <w:rsid w:val="00C40928"/>
    <w:rsid w:val="00C40CFF"/>
    <w:rsid w:val="00C42697"/>
    <w:rsid w:val="00C43F01"/>
    <w:rsid w:val="00C456A8"/>
    <w:rsid w:val="00C464F3"/>
    <w:rsid w:val="00C47552"/>
    <w:rsid w:val="00C5256C"/>
    <w:rsid w:val="00C57A81"/>
    <w:rsid w:val="00C57C7C"/>
    <w:rsid w:val="00C60193"/>
    <w:rsid w:val="00C61AEE"/>
    <w:rsid w:val="00C62E52"/>
    <w:rsid w:val="00C634D4"/>
    <w:rsid w:val="00C63AA5"/>
    <w:rsid w:val="00C65071"/>
    <w:rsid w:val="00C6727C"/>
    <w:rsid w:val="00C6744C"/>
    <w:rsid w:val="00C73134"/>
    <w:rsid w:val="00C73F6D"/>
    <w:rsid w:val="00C74F6E"/>
    <w:rsid w:val="00C77FA4"/>
    <w:rsid w:val="00C77FFA"/>
    <w:rsid w:val="00C80401"/>
    <w:rsid w:val="00C81C97"/>
    <w:rsid w:val="00C81E32"/>
    <w:rsid w:val="00C828CF"/>
    <w:rsid w:val="00C8316D"/>
    <w:rsid w:val="00C840C2"/>
    <w:rsid w:val="00C84101"/>
    <w:rsid w:val="00C8535F"/>
    <w:rsid w:val="00C87F6B"/>
    <w:rsid w:val="00C90EDA"/>
    <w:rsid w:val="00C91178"/>
    <w:rsid w:val="00C93C62"/>
    <w:rsid w:val="00C959E7"/>
    <w:rsid w:val="00CA2C15"/>
    <w:rsid w:val="00CB2A77"/>
    <w:rsid w:val="00CB2B24"/>
    <w:rsid w:val="00CB41D7"/>
    <w:rsid w:val="00CB680E"/>
    <w:rsid w:val="00CC1E65"/>
    <w:rsid w:val="00CC315C"/>
    <w:rsid w:val="00CC483D"/>
    <w:rsid w:val="00CC567A"/>
    <w:rsid w:val="00CC71F2"/>
    <w:rsid w:val="00CC76D6"/>
    <w:rsid w:val="00CC7C87"/>
    <w:rsid w:val="00CD4059"/>
    <w:rsid w:val="00CD4E5A"/>
    <w:rsid w:val="00CD639B"/>
    <w:rsid w:val="00CD6AFD"/>
    <w:rsid w:val="00CE03CE"/>
    <w:rsid w:val="00CE0F5D"/>
    <w:rsid w:val="00CE1A6A"/>
    <w:rsid w:val="00CE3F64"/>
    <w:rsid w:val="00CF0DFF"/>
    <w:rsid w:val="00CF16A0"/>
    <w:rsid w:val="00D00D6C"/>
    <w:rsid w:val="00D028A9"/>
    <w:rsid w:val="00D0359D"/>
    <w:rsid w:val="00D04DED"/>
    <w:rsid w:val="00D1089A"/>
    <w:rsid w:val="00D116BD"/>
    <w:rsid w:val="00D136DD"/>
    <w:rsid w:val="00D2001A"/>
    <w:rsid w:val="00D20684"/>
    <w:rsid w:val="00D26B62"/>
    <w:rsid w:val="00D32624"/>
    <w:rsid w:val="00D35E17"/>
    <w:rsid w:val="00D3691A"/>
    <w:rsid w:val="00D377E2"/>
    <w:rsid w:val="00D408A6"/>
    <w:rsid w:val="00D426F0"/>
    <w:rsid w:val="00D42DCB"/>
    <w:rsid w:val="00D45482"/>
    <w:rsid w:val="00D46DF2"/>
    <w:rsid w:val="00D47674"/>
    <w:rsid w:val="00D5338C"/>
    <w:rsid w:val="00D601B8"/>
    <w:rsid w:val="00D603B7"/>
    <w:rsid w:val="00D606B2"/>
    <w:rsid w:val="00D625A7"/>
    <w:rsid w:val="00D64074"/>
    <w:rsid w:val="00D65777"/>
    <w:rsid w:val="00D66A3A"/>
    <w:rsid w:val="00D67286"/>
    <w:rsid w:val="00D70021"/>
    <w:rsid w:val="00D71E0B"/>
    <w:rsid w:val="00D728A0"/>
    <w:rsid w:val="00D808D9"/>
    <w:rsid w:val="00D83661"/>
    <w:rsid w:val="00D83ADB"/>
    <w:rsid w:val="00D85F6D"/>
    <w:rsid w:val="00D8681A"/>
    <w:rsid w:val="00D93294"/>
    <w:rsid w:val="00D95C60"/>
    <w:rsid w:val="00D97E7D"/>
    <w:rsid w:val="00DB20E5"/>
    <w:rsid w:val="00DB3439"/>
    <w:rsid w:val="00DB3618"/>
    <w:rsid w:val="00DB468A"/>
    <w:rsid w:val="00DB4F65"/>
    <w:rsid w:val="00DB5068"/>
    <w:rsid w:val="00DC04F9"/>
    <w:rsid w:val="00DC2946"/>
    <w:rsid w:val="00DC550F"/>
    <w:rsid w:val="00DC6087"/>
    <w:rsid w:val="00DC6232"/>
    <w:rsid w:val="00DC64FD"/>
    <w:rsid w:val="00DD53C3"/>
    <w:rsid w:val="00DD6D15"/>
    <w:rsid w:val="00DE127F"/>
    <w:rsid w:val="00DE424A"/>
    <w:rsid w:val="00DE4419"/>
    <w:rsid w:val="00DE67C4"/>
    <w:rsid w:val="00DF0ACA"/>
    <w:rsid w:val="00DF2245"/>
    <w:rsid w:val="00DF4CE9"/>
    <w:rsid w:val="00DF5CA6"/>
    <w:rsid w:val="00DF77CF"/>
    <w:rsid w:val="00E026E8"/>
    <w:rsid w:val="00E05FCC"/>
    <w:rsid w:val="00E060F7"/>
    <w:rsid w:val="00E07325"/>
    <w:rsid w:val="00E129EE"/>
    <w:rsid w:val="00E12C27"/>
    <w:rsid w:val="00E14C47"/>
    <w:rsid w:val="00E162E2"/>
    <w:rsid w:val="00E22698"/>
    <w:rsid w:val="00E25B7C"/>
    <w:rsid w:val="00E3005E"/>
    <w:rsid w:val="00E3076B"/>
    <w:rsid w:val="00E33224"/>
    <w:rsid w:val="00E3517D"/>
    <w:rsid w:val="00E36550"/>
    <w:rsid w:val="00E3725B"/>
    <w:rsid w:val="00E41602"/>
    <w:rsid w:val="00E434D1"/>
    <w:rsid w:val="00E4472E"/>
    <w:rsid w:val="00E45367"/>
    <w:rsid w:val="00E53D23"/>
    <w:rsid w:val="00E545D7"/>
    <w:rsid w:val="00E54DE0"/>
    <w:rsid w:val="00E56CBB"/>
    <w:rsid w:val="00E6096F"/>
    <w:rsid w:val="00E61950"/>
    <w:rsid w:val="00E61E51"/>
    <w:rsid w:val="00E62343"/>
    <w:rsid w:val="00E63565"/>
    <w:rsid w:val="00E6552A"/>
    <w:rsid w:val="00E6707D"/>
    <w:rsid w:val="00E700C0"/>
    <w:rsid w:val="00E70337"/>
    <w:rsid w:val="00E70E7C"/>
    <w:rsid w:val="00E71313"/>
    <w:rsid w:val="00E72606"/>
    <w:rsid w:val="00E73C3E"/>
    <w:rsid w:val="00E74050"/>
    <w:rsid w:val="00E745AC"/>
    <w:rsid w:val="00E75BB6"/>
    <w:rsid w:val="00E7FA7C"/>
    <w:rsid w:val="00E80D6D"/>
    <w:rsid w:val="00E82496"/>
    <w:rsid w:val="00E834CD"/>
    <w:rsid w:val="00E846DC"/>
    <w:rsid w:val="00E84E9D"/>
    <w:rsid w:val="00E85FE9"/>
    <w:rsid w:val="00E86CEE"/>
    <w:rsid w:val="00E921E7"/>
    <w:rsid w:val="00E92B38"/>
    <w:rsid w:val="00E935AF"/>
    <w:rsid w:val="00E95993"/>
    <w:rsid w:val="00E97CA9"/>
    <w:rsid w:val="00EA34E0"/>
    <w:rsid w:val="00EA3C99"/>
    <w:rsid w:val="00EA77DA"/>
    <w:rsid w:val="00EB027A"/>
    <w:rsid w:val="00EB0E20"/>
    <w:rsid w:val="00EB1A80"/>
    <w:rsid w:val="00EB457B"/>
    <w:rsid w:val="00EC1AD8"/>
    <w:rsid w:val="00EC47C4"/>
    <w:rsid w:val="00EC4F3A"/>
    <w:rsid w:val="00EC5E74"/>
    <w:rsid w:val="00ED5527"/>
    <w:rsid w:val="00ED594D"/>
    <w:rsid w:val="00EE0774"/>
    <w:rsid w:val="00EE36E1"/>
    <w:rsid w:val="00EE6228"/>
    <w:rsid w:val="00EE68BD"/>
    <w:rsid w:val="00EE7AC7"/>
    <w:rsid w:val="00EE7B3F"/>
    <w:rsid w:val="00EF0331"/>
    <w:rsid w:val="00EF2689"/>
    <w:rsid w:val="00EF3A8A"/>
    <w:rsid w:val="00F0054D"/>
    <w:rsid w:val="00F02063"/>
    <w:rsid w:val="00F02467"/>
    <w:rsid w:val="00F049D4"/>
    <w:rsid w:val="00F04D0E"/>
    <w:rsid w:val="00F05493"/>
    <w:rsid w:val="00F05E15"/>
    <w:rsid w:val="00F07353"/>
    <w:rsid w:val="00F113E2"/>
    <w:rsid w:val="00F12214"/>
    <w:rsid w:val="00F12565"/>
    <w:rsid w:val="00F1379F"/>
    <w:rsid w:val="00F144BE"/>
    <w:rsid w:val="00F14ACA"/>
    <w:rsid w:val="00F17A0C"/>
    <w:rsid w:val="00F23927"/>
    <w:rsid w:val="00F2396E"/>
    <w:rsid w:val="00F26A05"/>
    <w:rsid w:val="00F307CE"/>
    <w:rsid w:val="00F319DE"/>
    <w:rsid w:val="00F354C5"/>
    <w:rsid w:val="00F36485"/>
    <w:rsid w:val="00F37108"/>
    <w:rsid w:val="00F40449"/>
    <w:rsid w:val="00F440A2"/>
    <w:rsid w:val="00F4504A"/>
    <w:rsid w:val="00F45B8E"/>
    <w:rsid w:val="00F473B7"/>
    <w:rsid w:val="00F47BAA"/>
    <w:rsid w:val="00F520FE"/>
    <w:rsid w:val="00F52EAB"/>
    <w:rsid w:val="00F5375B"/>
    <w:rsid w:val="00F53C69"/>
    <w:rsid w:val="00F55A04"/>
    <w:rsid w:val="00F572DF"/>
    <w:rsid w:val="00F6036D"/>
    <w:rsid w:val="00F61A31"/>
    <w:rsid w:val="00F66F00"/>
    <w:rsid w:val="00F67A2D"/>
    <w:rsid w:val="00F70A1B"/>
    <w:rsid w:val="00F72FDF"/>
    <w:rsid w:val="00F75960"/>
    <w:rsid w:val="00F771E8"/>
    <w:rsid w:val="00F82526"/>
    <w:rsid w:val="00F84672"/>
    <w:rsid w:val="00F84802"/>
    <w:rsid w:val="00F8612D"/>
    <w:rsid w:val="00F90B01"/>
    <w:rsid w:val="00F94E70"/>
    <w:rsid w:val="00F95A8C"/>
    <w:rsid w:val="00F96187"/>
    <w:rsid w:val="00FA06FD"/>
    <w:rsid w:val="00FA3825"/>
    <w:rsid w:val="00FA4EE2"/>
    <w:rsid w:val="00FA515B"/>
    <w:rsid w:val="00FA6B90"/>
    <w:rsid w:val="00FA70F9"/>
    <w:rsid w:val="00FA74CB"/>
    <w:rsid w:val="00FB207A"/>
    <w:rsid w:val="00FB2886"/>
    <w:rsid w:val="00FB29A6"/>
    <w:rsid w:val="00FB466E"/>
    <w:rsid w:val="00FC02F3"/>
    <w:rsid w:val="00FC2C56"/>
    <w:rsid w:val="00FC626F"/>
    <w:rsid w:val="00FC752C"/>
    <w:rsid w:val="00FD0492"/>
    <w:rsid w:val="00FD0A7D"/>
    <w:rsid w:val="00FD13EC"/>
    <w:rsid w:val="00FD1E45"/>
    <w:rsid w:val="00FD4DA8"/>
    <w:rsid w:val="00FD4EEF"/>
    <w:rsid w:val="00FD5461"/>
    <w:rsid w:val="00FD555A"/>
    <w:rsid w:val="00FD6BDB"/>
    <w:rsid w:val="00FD6F00"/>
    <w:rsid w:val="00FD7B98"/>
    <w:rsid w:val="00FE78CA"/>
    <w:rsid w:val="00FF18D2"/>
    <w:rsid w:val="00FF22F5"/>
    <w:rsid w:val="00FF4664"/>
    <w:rsid w:val="00FF7577"/>
    <w:rsid w:val="19722D5F"/>
    <w:rsid w:val="25A2C80E"/>
    <w:rsid w:val="29E12339"/>
    <w:rsid w:val="2C817781"/>
    <w:rsid w:val="3464E842"/>
    <w:rsid w:val="3596AD7D"/>
    <w:rsid w:val="38D7D423"/>
    <w:rsid w:val="3AB72905"/>
    <w:rsid w:val="48E6F250"/>
    <w:rsid w:val="522B7782"/>
    <w:rsid w:val="5C469C01"/>
    <w:rsid w:val="5C861BD0"/>
    <w:rsid w:val="60FE3E4A"/>
    <w:rsid w:val="613E612B"/>
    <w:rsid w:val="66179E96"/>
    <w:rsid w:val="6C829FBA"/>
    <w:rsid w:val="72457058"/>
    <w:rsid w:val="7C9E6CA1"/>
    <w:rsid w:val="7F98B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A9C06"/>
  <w15:docId w15:val="{77CD52C7-0F11-4BCE-9408-9AD48CC4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link w:val="BodyTextIndentChar"/>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val="en-GB"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lang w:val="en-GB" w:eastAsia="en-GB"/>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n-GB" w:eastAsia="en-US" w:bidi="ar-SA"/>
    </w:rPr>
  </w:style>
  <w:style w:type="character" w:customStyle="1" w:styleId="EndnoteTextChar">
    <w:name w:val="Endnote Text Char"/>
    <w:link w:val="EndnoteText"/>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character" w:customStyle="1" w:styleId="BodyTextIndentChar">
    <w:name w:val="Body Text Indent Char"/>
    <w:link w:val="BodyTextIndent"/>
    <w:rsid w:val="00595B13"/>
    <w:rPr>
      <w:b/>
      <w:sz w:val="22"/>
      <w:lang w:eastAsia="en-US"/>
    </w:rPr>
  </w:style>
  <w:style w:type="paragraph" w:styleId="NormalWeb">
    <w:name w:val="Normal (Web)"/>
    <w:basedOn w:val="Normal"/>
    <w:unhideWhenUsed/>
    <w:rsid w:val="00E07325"/>
    <w:pPr>
      <w:tabs>
        <w:tab w:val="clear" w:pos="567"/>
      </w:tabs>
      <w:spacing w:line="240" w:lineRule="auto"/>
    </w:pPr>
    <w:rPr>
      <w:sz w:val="24"/>
      <w:szCs w:val="24"/>
      <w:lang w:val="en-US"/>
    </w:rPr>
  </w:style>
  <w:style w:type="character" w:styleId="Emphasis">
    <w:name w:val="Emphasis"/>
    <w:qFormat/>
    <w:rsid w:val="00CC76D6"/>
    <w:rPr>
      <w:i/>
      <w:iCs/>
    </w:rPr>
  </w:style>
  <w:style w:type="paragraph" w:customStyle="1" w:styleId="pf0">
    <w:name w:val="pf0"/>
    <w:basedOn w:val="Normal"/>
    <w:rsid w:val="00C5256C"/>
    <w:pPr>
      <w:tabs>
        <w:tab w:val="clear" w:pos="567"/>
      </w:tabs>
      <w:spacing w:before="100" w:beforeAutospacing="1" w:after="100" w:afterAutospacing="1" w:line="240" w:lineRule="auto"/>
    </w:pPr>
    <w:rPr>
      <w:sz w:val="24"/>
      <w:szCs w:val="24"/>
      <w:lang w:val="de-DE" w:eastAsia="de-DE"/>
    </w:rPr>
  </w:style>
  <w:style w:type="character" w:customStyle="1" w:styleId="cf01">
    <w:name w:val="cf01"/>
    <w:rsid w:val="00C5256C"/>
    <w:rPr>
      <w:rFonts w:ascii="Segoe UI" w:hAnsi="Segoe UI" w:cs="Segoe UI" w:hint="default"/>
      <w:sz w:val="18"/>
      <w:szCs w:val="18"/>
    </w:rPr>
  </w:style>
  <w:style w:type="paragraph" w:styleId="ListParagraph">
    <w:name w:val="List Paragraph"/>
    <w:basedOn w:val="Normal"/>
    <w:uiPriority w:val="34"/>
    <w:qFormat/>
    <w:rsid w:val="00352742"/>
    <w:pPr>
      <w:ind w:left="720"/>
      <w:contextualSpacing/>
    </w:pPr>
  </w:style>
  <w:style w:type="character" w:styleId="UnresolvedMention">
    <w:name w:val="Unresolved Mention"/>
    <w:basedOn w:val="DefaultParagraphFont"/>
    <w:rsid w:val="004B53E4"/>
    <w:rPr>
      <w:color w:val="605E5C"/>
      <w:shd w:val="clear" w:color="auto" w:fill="E1DFDD"/>
    </w:rPr>
  </w:style>
  <w:style w:type="character" w:customStyle="1" w:styleId="ui-provider">
    <w:name w:val="ui-provider"/>
    <w:basedOn w:val="DefaultParagraphFont"/>
    <w:rsid w:val="0079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890">
      <w:bodyDiv w:val="1"/>
      <w:marLeft w:val="0"/>
      <w:marRight w:val="0"/>
      <w:marTop w:val="0"/>
      <w:marBottom w:val="0"/>
      <w:divBdr>
        <w:top w:val="none" w:sz="0" w:space="0" w:color="auto"/>
        <w:left w:val="none" w:sz="0" w:space="0" w:color="auto"/>
        <w:bottom w:val="none" w:sz="0" w:space="0" w:color="auto"/>
        <w:right w:val="none" w:sz="0" w:space="0" w:color="auto"/>
      </w:divBdr>
    </w:div>
    <w:div w:id="369644712">
      <w:bodyDiv w:val="1"/>
      <w:marLeft w:val="0"/>
      <w:marRight w:val="0"/>
      <w:marTop w:val="0"/>
      <w:marBottom w:val="0"/>
      <w:divBdr>
        <w:top w:val="none" w:sz="0" w:space="0" w:color="auto"/>
        <w:left w:val="none" w:sz="0" w:space="0" w:color="auto"/>
        <w:bottom w:val="none" w:sz="0" w:space="0" w:color="auto"/>
        <w:right w:val="none" w:sz="0" w:space="0" w:color="auto"/>
      </w:divBdr>
    </w:div>
    <w:div w:id="803887693">
      <w:bodyDiv w:val="1"/>
      <w:marLeft w:val="0"/>
      <w:marRight w:val="0"/>
      <w:marTop w:val="0"/>
      <w:marBottom w:val="0"/>
      <w:divBdr>
        <w:top w:val="none" w:sz="0" w:space="0" w:color="auto"/>
        <w:left w:val="none" w:sz="0" w:space="0" w:color="auto"/>
        <w:bottom w:val="none" w:sz="0" w:space="0" w:color="auto"/>
        <w:right w:val="none" w:sz="0" w:space="0" w:color="auto"/>
      </w:divBdr>
    </w:div>
    <w:div w:id="1526208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s.health.europa.eu/veteri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i-adverse-event-phv-mss-reporting-details_e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91269b-5984-4640-bbd7-5290e0633ee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3CCE0077BA3449C7B6F1A9E5ABC6A" ma:contentTypeVersion="10" ma:contentTypeDescription="Create a new document." ma:contentTypeScope="" ma:versionID="847c1b920f578d6c9ddd05870e3aa6a2">
  <xsd:schema xmlns:xsd="http://www.w3.org/2001/XMLSchema" xmlns:xs="http://www.w3.org/2001/XMLSchema" xmlns:p="http://schemas.microsoft.com/office/2006/metadata/properties" xmlns:ns1="http://schemas.microsoft.com/sharepoint/v3" xmlns:ns2="5b91269b-5984-4640-bbd7-5290e0633ee6" xmlns:ns3="c0cc8759-d513-4d24-bb23-72106fb54dee" targetNamespace="http://schemas.microsoft.com/office/2006/metadata/properties" ma:root="true" ma:fieldsID="9afb8d2d791efbcebdb9f228f49e4f9a" ns1:_="" ns2:_="" ns3:_="">
    <xsd:import namespace="http://schemas.microsoft.com/sharepoint/v3"/>
    <xsd:import namespace="5b91269b-5984-4640-bbd7-5290e0633ee6"/>
    <xsd:import namespace="c0cc8759-d513-4d24-bb23-72106fb54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1269b-5984-4640-bbd7-5290e0633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8759-d513-4d24-bb23-72106fb54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BB54-1171-4C46-B574-317CF30191CD}">
  <ds:schemaRefs>
    <ds:schemaRef ds:uri="http://schemas.microsoft.com/sharepoint/v3"/>
    <ds:schemaRef ds:uri="http://schemas.microsoft.com/office/2006/metadata/properties"/>
    <ds:schemaRef ds:uri="http://purl.org/dc/elements/1.1/"/>
    <ds:schemaRef ds:uri="5b91269b-5984-4640-bbd7-5290e0633ee6"/>
    <ds:schemaRef ds:uri="c0cc8759-d513-4d24-bb23-72106fb54de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68E6F1C-38EA-41D2-8E7D-FE1F89D8BE36}">
  <ds:schemaRefs>
    <ds:schemaRef ds:uri="http://schemas.microsoft.com/sharepoint/v3/contenttype/forms"/>
  </ds:schemaRefs>
</ds:datastoreItem>
</file>

<file path=customXml/itemProps3.xml><?xml version="1.0" encoding="utf-8"?>
<ds:datastoreItem xmlns:ds="http://schemas.openxmlformats.org/officeDocument/2006/customXml" ds:itemID="{906D7783-272F-4424-BED6-BFD4D9F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1269b-5984-4640-bbd7-5290e0633ee6"/>
    <ds:schemaRef ds:uri="c0cc8759-d513-4d24-bb23-72106fb54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67BEE-D6CB-4EF0-B0D6-944D27A8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6587</Words>
  <Characters>39077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Vqrdtemplateclean_en</vt:lpstr>
    </vt:vector>
  </TitlesOfParts>
  <Company>EMEA</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keywords/>
  <cp:lastModifiedBy>MSD Animal Health</cp:lastModifiedBy>
  <cp:revision>6</cp:revision>
  <cp:lastPrinted>2022-10-25T16:37:00Z</cp:lastPrinted>
  <dcterms:created xsi:type="dcterms:W3CDTF">2024-07-16T09:39:00Z</dcterms:created>
  <dcterms:modified xsi:type="dcterms:W3CDTF">2024-07-25T12:39:00Z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CLEAN final word templates for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y fmtid="{D5CDD505-2E9C-101B-9397-08002B2CF9AE}" pid="73" name="MSIP_Label_54e35f2d-9839-42fd-ae47-f2d97a8e6d34_Enabled">
    <vt:lpwstr>true</vt:lpwstr>
  </property>
  <property fmtid="{D5CDD505-2E9C-101B-9397-08002B2CF9AE}" pid="74" name="MSIP_Label_54e35f2d-9839-42fd-ae47-f2d97a8e6d34_SetDate">
    <vt:lpwstr>2023-07-13T13:53:09Z</vt:lpwstr>
  </property>
  <property fmtid="{D5CDD505-2E9C-101B-9397-08002B2CF9AE}" pid="75" name="MSIP_Label_54e35f2d-9839-42fd-ae47-f2d97a8e6d34_Method">
    <vt:lpwstr>Privileged</vt:lpwstr>
  </property>
  <property fmtid="{D5CDD505-2E9C-101B-9397-08002B2CF9AE}" pid="76" name="MSIP_Label_54e35f2d-9839-42fd-ae47-f2d97a8e6d34_Name">
    <vt:lpwstr>German - Proprietary</vt:lpwstr>
  </property>
  <property fmtid="{D5CDD505-2E9C-101B-9397-08002B2CF9AE}" pid="77" name="MSIP_Label_54e35f2d-9839-42fd-ae47-f2d97a8e6d34_SiteId">
    <vt:lpwstr>a00de4ec-48a8-43a6-be74-e31274e2060d</vt:lpwstr>
  </property>
  <property fmtid="{D5CDD505-2E9C-101B-9397-08002B2CF9AE}" pid="78" name="MSIP_Label_54e35f2d-9839-42fd-ae47-f2d97a8e6d34_ActionId">
    <vt:lpwstr>3c6bda7d-172d-4663-9be8-c7c36a285b89</vt:lpwstr>
  </property>
  <property fmtid="{D5CDD505-2E9C-101B-9397-08002B2CF9AE}" pid="79" name="MSIP_Label_54e35f2d-9839-42fd-ae47-f2d97a8e6d34_ContentBits">
    <vt:lpwstr>1</vt:lpwstr>
  </property>
  <property fmtid="{D5CDD505-2E9C-101B-9397-08002B2CF9AE}" pid="80" name="MerckAIPLabel">
    <vt:lpwstr>Proprietary</vt:lpwstr>
  </property>
  <property fmtid="{D5CDD505-2E9C-101B-9397-08002B2CF9AE}" pid="81" name="MerckAIPDataExchange">
    <vt:lpwstr>!MRKMIP@Proprietary</vt:lpwstr>
  </property>
  <property fmtid="{D5CDD505-2E9C-101B-9397-08002B2CF9AE}" pid="82" name="ContentTypeId">
    <vt:lpwstr>0x01010067A3CCE0077BA3449C7B6F1A9E5ABC6A</vt:lpwstr>
  </property>
  <property fmtid="{D5CDD505-2E9C-101B-9397-08002B2CF9AE}" pid="84" name="_NewReviewCycle">
    <vt:lpwstr/>
  </property>
</Properties>
</file>