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8F3F5" w14:textId="6E08F304" w:rsidR="00C114FF" w:rsidRPr="006414D3" w:rsidRDefault="00C114FF" w:rsidP="00A9226B">
      <w:pPr>
        <w:tabs>
          <w:tab w:val="clear" w:pos="567"/>
        </w:tabs>
        <w:spacing w:line="240" w:lineRule="auto"/>
        <w:rPr>
          <w:szCs w:val="22"/>
        </w:rPr>
      </w:pPr>
    </w:p>
    <w:p w14:paraId="50B8F3F6" w14:textId="77777777" w:rsidR="00C114FF" w:rsidRPr="006414D3" w:rsidRDefault="00C114FF" w:rsidP="00A9226B">
      <w:pPr>
        <w:tabs>
          <w:tab w:val="clear" w:pos="567"/>
        </w:tabs>
        <w:spacing w:line="240" w:lineRule="auto"/>
        <w:rPr>
          <w:szCs w:val="22"/>
        </w:rPr>
      </w:pPr>
    </w:p>
    <w:p w14:paraId="50B8F3F7" w14:textId="77777777" w:rsidR="00C114FF" w:rsidRPr="006414D3" w:rsidRDefault="00C114FF" w:rsidP="00A9226B">
      <w:pPr>
        <w:tabs>
          <w:tab w:val="clear" w:pos="567"/>
        </w:tabs>
        <w:spacing w:line="240" w:lineRule="auto"/>
        <w:rPr>
          <w:szCs w:val="22"/>
        </w:rPr>
      </w:pPr>
    </w:p>
    <w:p w14:paraId="50B8F3F8" w14:textId="77777777" w:rsidR="00C114FF" w:rsidRDefault="00C114FF" w:rsidP="00A9226B">
      <w:pPr>
        <w:tabs>
          <w:tab w:val="clear" w:pos="567"/>
        </w:tabs>
        <w:spacing w:line="240" w:lineRule="auto"/>
        <w:rPr>
          <w:szCs w:val="22"/>
        </w:rPr>
      </w:pPr>
    </w:p>
    <w:p w14:paraId="0E3DEB59" w14:textId="77777777" w:rsidR="00CD05AD" w:rsidRPr="006414D3" w:rsidRDefault="00CD05AD" w:rsidP="00A9226B">
      <w:pPr>
        <w:tabs>
          <w:tab w:val="clear" w:pos="567"/>
        </w:tabs>
        <w:spacing w:line="240" w:lineRule="auto"/>
        <w:rPr>
          <w:szCs w:val="22"/>
        </w:rPr>
      </w:pPr>
    </w:p>
    <w:p w14:paraId="50B8F3F9" w14:textId="77777777" w:rsidR="00C114FF" w:rsidRPr="006414D3" w:rsidRDefault="00C114FF" w:rsidP="00A9226B">
      <w:pPr>
        <w:tabs>
          <w:tab w:val="clear" w:pos="567"/>
        </w:tabs>
        <w:spacing w:line="240" w:lineRule="auto"/>
        <w:rPr>
          <w:szCs w:val="22"/>
        </w:rPr>
      </w:pPr>
    </w:p>
    <w:p w14:paraId="50B8F3FA" w14:textId="77777777" w:rsidR="00C114FF" w:rsidRPr="006414D3" w:rsidRDefault="00C114FF" w:rsidP="00A9226B">
      <w:pPr>
        <w:tabs>
          <w:tab w:val="clear" w:pos="567"/>
        </w:tabs>
        <w:spacing w:line="240" w:lineRule="auto"/>
        <w:rPr>
          <w:szCs w:val="22"/>
        </w:rPr>
      </w:pPr>
    </w:p>
    <w:p w14:paraId="50B8F3FB" w14:textId="77777777" w:rsidR="00C114FF" w:rsidRPr="006414D3" w:rsidRDefault="00C114FF" w:rsidP="00A9226B">
      <w:pPr>
        <w:tabs>
          <w:tab w:val="clear" w:pos="567"/>
        </w:tabs>
        <w:spacing w:line="240" w:lineRule="auto"/>
        <w:rPr>
          <w:szCs w:val="22"/>
        </w:rPr>
      </w:pPr>
    </w:p>
    <w:p w14:paraId="50B8F3FC" w14:textId="77777777" w:rsidR="00C114FF" w:rsidRPr="006414D3" w:rsidRDefault="00C114FF" w:rsidP="00A9226B">
      <w:pPr>
        <w:tabs>
          <w:tab w:val="clear" w:pos="567"/>
        </w:tabs>
        <w:spacing w:line="240" w:lineRule="auto"/>
        <w:rPr>
          <w:szCs w:val="22"/>
        </w:rPr>
      </w:pPr>
    </w:p>
    <w:p w14:paraId="50B8F3FD" w14:textId="77777777" w:rsidR="00C114FF" w:rsidRPr="006414D3" w:rsidRDefault="00C114FF" w:rsidP="00A9226B">
      <w:pPr>
        <w:tabs>
          <w:tab w:val="clear" w:pos="567"/>
        </w:tabs>
        <w:spacing w:line="240" w:lineRule="auto"/>
        <w:rPr>
          <w:szCs w:val="22"/>
        </w:rPr>
      </w:pPr>
    </w:p>
    <w:p w14:paraId="50B8F3FE" w14:textId="77777777" w:rsidR="00C114FF" w:rsidRPr="006414D3" w:rsidRDefault="00C114FF" w:rsidP="00A9226B">
      <w:pPr>
        <w:tabs>
          <w:tab w:val="clear" w:pos="567"/>
        </w:tabs>
        <w:spacing w:line="240" w:lineRule="auto"/>
        <w:rPr>
          <w:szCs w:val="22"/>
        </w:rPr>
      </w:pPr>
    </w:p>
    <w:p w14:paraId="50B8F3FF" w14:textId="77777777" w:rsidR="00C114FF" w:rsidRPr="006414D3" w:rsidRDefault="00C114FF" w:rsidP="00A9226B">
      <w:pPr>
        <w:tabs>
          <w:tab w:val="clear" w:pos="567"/>
        </w:tabs>
        <w:spacing w:line="240" w:lineRule="auto"/>
        <w:rPr>
          <w:szCs w:val="22"/>
        </w:rPr>
      </w:pPr>
    </w:p>
    <w:p w14:paraId="50B8F400" w14:textId="77777777" w:rsidR="00C114FF" w:rsidRPr="006414D3" w:rsidRDefault="00C114FF" w:rsidP="00A9226B">
      <w:pPr>
        <w:tabs>
          <w:tab w:val="clear" w:pos="567"/>
        </w:tabs>
        <w:spacing w:line="240" w:lineRule="auto"/>
        <w:rPr>
          <w:szCs w:val="22"/>
        </w:rPr>
      </w:pPr>
    </w:p>
    <w:p w14:paraId="50B8F401" w14:textId="77777777" w:rsidR="00C114FF" w:rsidRPr="006414D3" w:rsidRDefault="00C114FF" w:rsidP="00A9226B">
      <w:pPr>
        <w:tabs>
          <w:tab w:val="clear" w:pos="567"/>
        </w:tabs>
        <w:spacing w:line="240" w:lineRule="auto"/>
        <w:rPr>
          <w:szCs w:val="22"/>
        </w:rPr>
      </w:pPr>
    </w:p>
    <w:p w14:paraId="50B8F402" w14:textId="77777777" w:rsidR="00C114FF" w:rsidRPr="006414D3" w:rsidRDefault="00C114FF" w:rsidP="00A9226B">
      <w:pPr>
        <w:tabs>
          <w:tab w:val="clear" w:pos="567"/>
        </w:tabs>
        <w:spacing w:line="240" w:lineRule="auto"/>
        <w:rPr>
          <w:szCs w:val="22"/>
        </w:rPr>
      </w:pPr>
    </w:p>
    <w:p w14:paraId="50B8F403" w14:textId="77777777" w:rsidR="00C114FF" w:rsidRPr="006414D3" w:rsidRDefault="00C114FF" w:rsidP="00A9226B">
      <w:pPr>
        <w:tabs>
          <w:tab w:val="clear" w:pos="567"/>
        </w:tabs>
        <w:spacing w:line="240" w:lineRule="auto"/>
        <w:rPr>
          <w:szCs w:val="22"/>
        </w:rPr>
      </w:pPr>
    </w:p>
    <w:p w14:paraId="50B8F404" w14:textId="77777777" w:rsidR="00C114FF" w:rsidRPr="006414D3" w:rsidRDefault="00C114FF" w:rsidP="00A9226B">
      <w:pPr>
        <w:tabs>
          <w:tab w:val="clear" w:pos="567"/>
        </w:tabs>
        <w:spacing w:line="240" w:lineRule="auto"/>
        <w:rPr>
          <w:szCs w:val="22"/>
        </w:rPr>
      </w:pPr>
    </w:p>
    <w:p w14:paraId="50B8F405" w14:textId="77777777" w:rsidR="00C114FF" w:rsidRPr="006414D3" w:rsidRDefault="00C114FF" w:rsidP="00A9226B">
      <w:pPr>
        <w:tabs>
          <w:tab w:val="clear" w:pos="567"/>
        </w:tabs>
        <w:spacing w:line="240" w:lineRule="auto"/>
        <w:rPr>
          <w:szCs w:val="22"/>
        </w:rPr>
      </w:pPr>
    </w:p>
    <w:p w14:paraId="50B8F406" w14:textId="77777777" w:rsidR="00C114FF" w:rsidRPr="006414D3" w:rsidRDefault="00C114FF" w:rsidP="00A9226B">
      <w:pPr>
        <w:tabs>
          <w:tab w:val="clear" w:pos="567"/>
        </w:tabs>
        <w:spacing w:line="240" w:lineRule="auto"/>
        <w:rPr>
          <w:szCs w:val="22"/>
        </w:rPr>
      </w:pPr>
    </w:p>
    <w:p w14:paraId="50B8F407" w14:textId="77777777" w:rsidR="00C114FF" w:rsidRPr="006414D3" w:rsidRDefault="00C114FF" w:rsidP="00A9226B">
      <w:pPr>
        <w:tabs>
          <w:tab w:val="clear" w:pos="567"/>
        </w:tabs>
        <w:spacing w:line="240" w:lineRule="auto"/>
        <w:rPr>
          <w:szCs w:val="22"/>
        </w:rPr>
      </w:pPr>
    </w:p>
    <w:p w14:paraId="50B8F408" w14:textId="77777777" w:rsidR="00C114FF" w:rsidRPr="006414D3" w:rsidRDefault="00C114FF" w:rsidP="00A9226B">
      <w:pPr>
        <w:tabs>
          <w:tab w:val="clear" w:pos="567"/>
        </w:tabs>
        <w:spacing w:line="240" w:lineRule="auto"/>
        <w:rPr>
          <w:szCs w:val="22"/>
        </w:rPr>
      </w:pPr>
    </w:p>
    <w:p w14:paraId="50B8F409" w14:textId="77777777" w:rsidR="00C114FF" w:rsidRPr="006414D3" w:rsidRDefault="00C114FF" w:rsidP="00A9226B">
      <w:pPr>
        <w:tabs>
          <w:tab w:val="clear" w:pos="567"/>
        </w:tabs>
        <w:spacing w:line="240" w:lineRule="auto"/>
        <w:rPr>
          <w:szCs w:val="22"/>
        </w:rPr>
      </w:pPr>
    </w:p>
    <w:p w14:paraId="50B8F40A" w14:textId="77777777" w:rsidR="00C114FF" w:rsidRPr="006414D3" w:rsidRDefault="00C114FF" w:rsidP="00A9226B">
      <w:pPr>
        <w:tabs>
          <w:tab w:val="clear" w:pos="567"/>
        </w:tabs>
        <w:spacing w:line="240" w:lineRule="auto"/>
        <w:rPr>
          <w:szCs w:val="22"/>
        </w:rPr>
      </w:pPr>
    </w:p>
    <w:p w14:paraId="50B8F40B" w14:textId="77777777" w:rsidR="00C114FF" w:rsidRPr="006414D3" w:rsidRDefault="00A5011E" w:rsidP="00A9226B">
      <w:pPr>
        <w:tabs>
          <w:tab w:val="clear" w:pos="567"/>
        </w:tabs>
        <w:spacing w:line="240" w:lineRule="auto"/>
        <w:jc w:val="center"/>
        <w:rPr>
          <w:b/>
          <w:szCs w:val="22"/>
        </w:rPr>
      </w:pPr>
      <w:r w:rsidRPr="006414D3">
        <w:rPr>
          <w:b/>
          <w:szCs w:val="22"/>
        </w:rPr>
        <w:t>ANNEX I</w:t>
      </w:r>
    </w:p>
    <w:p w14:paraId="50B8F40C" w14:textId="77777777" w:rsidR="00C114FF" w:rsidRPr="006414D3" w:rsidRDefault="00C114FF" w:rsidP="00A9226B">
      <w:pPr>
        <w:tabs>
          <w:tab w:val="clear" w:pos="567"/>
        </w:tabs>
        <w:spacing w:line="240" w:lineRule="auto"/>
        <w:rPr>
          <w:szCs w:val="22"/>
        </w:rPr>
      </w:pPr>
    </w:p>
    <w:p w14:paraId="50B8F40D" w14:textId="77777777" w:rsidR="00C114FF" w:rsidRPr="006414D3" w:rsidRDefault="00A5011E" w:rsidP="00A9226B">
      <w:pPr>
        <w:tabs>
          <w:tab w:val="clear" w:pos="567"/>
        </w:tabs>
        <w:spacing w:line="240" w:lineRule="auto"/>
        <w:jc w:val="center"/>
        <w:rPr>
          <w:b/>
          <w:szCs w:val="22"/>
        </w:rPr>
      </w:pPr>
      <w:r w:rsidRPr="006414D3">
        <w:rPr>
          <w:b/>
          <w:szCs w:val="22"/>
        </w:rPr>
        <w:t>SUMMARY OF PRODUCT CHARACTERISTICS</w:t>
      </w:r>
    </w:p>
    <w:p w14:paraId="50B8F40E"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br w:type="page"/>
      </w:r>
      <w:r w:rsidRPr="006414D3">
        <w:rPr>
          <w:b/>
          <w:szCs w:val="22"/>
        </w:rPr>
        <w:lastRenderedPageBreak/>
        <w:t>1.</w:t>
      </w:r>
      <w:r w:rsidRPr="006414D3">
        <w:rPr>
          <w:b/>
          <w:szCs w:val="22"/>
        </w:rPr>
        <w:tab/>
        <w:t>NAME OF THE VETERINARY MEDICINAL PRODUCT</w:t>
      </w:r>
    </w:p>
    <w:p w14:paraId="50B8F40F" w14:textId="77777777" w:rsidR="00C114FF" w:rsidRPr="006414D3" w:rsidRDefault="00C114FF" w:rsidP="00A9226B">
      <w:pPr>
        <w:tabs>
          <w:tab w:val="clear" w:pos="567"/>
        </w:tabs>
        <w:spacing w:line="240" w:lineRule="auto"/>
        <w:rPr>
          <w:szCs w:val="22"/>
        </w:rPr>
      </w:pPr>
    </w:p>
    <w:p w14:paraId="50B8F410" w14:textId="2A36A9D0" w:rsidR="00C114FF" w:rsidRPr="006414D3" w:rsidRDefault="005D7791" w:rsidP="00A9226B">
      <w:pPr>
        <w:tabs>
          <w:tab w:val="clear" w:pos="567"/>
        </w:tabs>
        <w:spacing w:line="240" w:lineRule="auto"/>
        <w:rPr>
          <w:szCs w:val="22"/>
        </w:rPr>
      </w:pPr>
      <w:proofErr w:type="spellStart"/>
      <w:r>
        <w:rPr>
          <w:szCs w:val="22"/>
        </w:rPr>
        <w:t>Catosal</w:t>
      </w:r>
      <w:proofErr w:type="spellEnd"/>
      <w:r>
        <w:rPr>
          <w:szCs w:val="22"/>
        </w:rPr>
        <w:t xml:space="preserve"> 100</w:t>
      </w:r>
      <w:r w:rsidR="00EE7CE1">
        <w:rPr>
          <w:szCs w:val="22"/>
        </w:rPr>
        <w:t xml:space="preserve"> mg/ml + </w:t>
      </w:r>
      <w:r>
        <w:rPr>
          <w:szCs w:val="22"/>
        </w:rPr>
        <w:t>0.05 mg/ml solution for injection for cattle, horse</w:t>
      </w:r>
      <w:r w:rsidR="00161EE0">
        <w:rPr>
          <w:szCs w:val="22"/>
        </w:rPr>
        <w:t>s</w:t>
      </w:r>
      <w:r w:rsidR="00394D59">
        <w:rPr>
          <w:szCs w:val="22"/>
        </w:rPr>
        <w:t xml:space="preserve"> and</w:t>
      </w:r>
      <w:r>
        <w:rPr>
          <w:szCs w:val="22"/>
        </w:rPr>
        <w:t xml:space="preserve"> dog</w:t>
      </w:r>
      <w:r w:rsidR="00FF5F6D">
        <w:rPr>
          <w:szCs w:val="22"/>
        </w:rPr>
        <w:t>s</w:t>
      </w:r>
    </w:p>
    <w:p w14:paraId="50B8F411" w14:textId="65877301" w:rsidR="00C114FF" w:rsidRDefault="00C114FF" w:rsidP="00A9226B">
      <w:pPr>
        <w:tabs>
          <w:tab w:val="clear" w:pos="567"/>
        </w:tabs>
        <w:spacing w:line="240" w:lineRule="auto"/>
        <w:rPr>
          <w:szCs w:val="22"/>
        </w:rPr>
      </w:pPr>
    </w:p>
    <w:p w14:paraId="6D7608A6" w14:textId="77777777" w:rsidR="00303843" w:rsidRDefault="00303843" w:rsidP="00A9226B">
      <w:pPr>
        <w:tabs>
          <w:tab w:val="clear" w:pos="567"/>
        </w:tabs>
        <w:spacing w:line="240" w:lineRule="auto"/>
        <w:rPr>
          <w:szCs w:val="22"/>
        </w:rPr>
      </w:pPr>
    </w:p>
    <w:p w14:paraId="50B8F413" w14:textId="77777777" w:rsidR="00C114FF" w:rsidRPr="001D175C" w:rsidRDefault="00A5011E" w:rsidP="003F0BC8">
      <w:pPr>
        <w:tabs>
          <w:tab w:val="clear" w:pos="567"/>
          <w:tab w:val="left" w:pos="0"/>
        </w:tabs>
        <w:spacing w:line="240" w:lineRule="auto"/>
        <w:ind w:left="567" w:hanging="567"/>
        <w:rPr>
          <w:szCs w:val="22"/>
          <w:lang w:val="fr-FR"/>
        </w:rPr>
      </w:pPr>
      <w:r w:rsidRPr="001D175C">
        <w:rPr>
          <w:b/>
          <w:szCs w:val="22"/>
          <w:lang w:val="fr-FR"/>
        </w:rPr>
        <w:t>2.</w:t>
      </w:r>
      <w:r w:rsidRPr="001D175C">
        <w:rPr>
          <w:b/>
          <w:szCs w:val="22"/>
          <w:lang w:val="fr-FR"/>
        </w:rPr>
        <w:tab/>
        <w:t>QUALITATIVE AND QUANTITATIVE COMPOSITION</w:t>
      </w:r>
    </w:p>
    <w:p w14:paraId="50B8F414" w14:textId="77777777" w:rsidR="00C114FF" w:rsidRPr="001D175C" w:rsidRDefault="00C114FF" w:rsidP="00A9226B">
      <w:pPr>
        <w:tabs>
          <w:tab w:val="clear" w:pos="567"/>
        </w:tabs>
        <w:spacing w:line="240" w:lineRule="auto"/>
        <w:rPr>
          <w:szCs w:val="22"/>
          <w:lang w:val="fr-FR"/>
        </w:rPr>
      </w:pPr>
    </w:p>
    <w:p w14:paraId="58626540" w14:textId="653E4DD8" w:rsidR="005D7791" w:rsidRPr="001D175C" w:rsidRDefault="005D7791" w:rsidP="00A9226B">
      <w:pPr>
        <w:tabs>
          <w:tab w:val="clear" w:pos="567"/>
        </w:tabs>
        <w:spacing w:line="240" w:lineRule="auto"/>
        <w:rPr>
          <w:szCs w:val="22"/>
          <w:lang w:val="fr-FR"/>
        </w:rPr>
      </w:pPr>
      <w:r w:rsidRPr="001D175C">
        <w:rPr>
          <w:szCs w:val="22"/>
          <w:lang w:val="fr-FR"/>
        </w:rPr>
        <w:t xml:space="preserve">1 ml </w:t>
      </w:r>
      <w:proofErr w:type="spellStart"/>
      <w:proofErr w:type="gramStart"/>
      <w:r w:rsidRPr="001D175C">
        <w:rPr>
          <w:szCs w:val="22"/>
          <w:lang w:val="fr-FR"/>
        </w:rPr>
        <w:t>contains</w:t>
      </w:r>
      <w:proofErr w:type="spellEnd"/>
      <w:r w:rsidRPr="001D175C">
        <w:rPr>
          <w:szCs w:val="22"/>
          <w:lang w:val="fr-FR"/>
        </w:rPr>
        <w:t>:</w:t>
      </w:r>
      <w:proofErr w:type="gramEnd"/>
    </w:p>
    <w:p w14:paraId="3EC2343A" w14:textId="77777777" w:rsidR="005D7791" w:rsidRPr="001D175C" w:rsidRDefault="005D7791" w:rsidP="00A9226B">
      <w:pPr>
        <w:tabs>
          <w:tab w:val="clear" w:pos="567"/>
        </w:tabs>
        <w:spacing w:line="240" w:lineRule="auto"/>
        <w:rPr>
          <w:szCs w:val="22"/>
          <w:lang w:val="fr-FR"/>
        </w:rPr>
      </w:pPr>
    </w:p>
    <w:p w14:paraId="50B8F415" w14:textId="0CC36E68" w:rsidR="00C114FF" w:rsidRPr="001D175C" w:rsidRDefault="00A5011E" w:rsidP="00A9226B">
      <w:pPr>
        <w:tabs>
          <w:tab w:val="clear" w:pos="567"/>
        </w:tabs>
        <w:spacing w:line="240" w:lineRule="auto"/>
        <w:rPr>
          <w:b/>
          <w:szCs w:val="22"/>
          <w:lang w:val="fr-FR"/>
        </w:rPr>
      </w:pPr>
      <w:r w:rsidRPr="001D175C">
        <w:rPr>
          <w:b/>
          <w:szCs w:val="22"/>
          <w:lang w:val="fr-FR"/>
        </w:rPr>
        <w:t xml:space="preserve">Active </w:t>
      </w:r>
      <w:proofErr w:type="gramStart"/>
      <w:r w:rsidRPr="001D175C">
        <w:rPr>
          <w:b/>
          <w:szCs w:val="22"/>
          <w:lang w:val="fr-FR"/>
        </w:rPr>
        <w:t>substances:</w:t>
      </w:r>
      <w:proofErr w:type="gramEnd"/>
    </w:p>
    <w:p w14:paraId="50B8F416" w14:textId="223D507B" w:rsidR="00C114FF" w:rsidRPr="001D175C" w:rsidRDefault="00F54A05" w:rsidP="00A9226B">
      <w:pPr>
        <w:tabs>
          <w:tab w:val="clear" w:pos="567"/>
        </w:tabs>
        <w:spacing w:line="240" w:lineRule="auto"/>
        <w:rPr>
          <w:iCs/>
          <w:szCs w:val="22"/>
          <w:lang w:val="fr-FR"/>
        </w:rPr>
      </w:pPr>
      <w:proofErr w:type="spellStart"/>
      <w:r w:rsidRPr="001D175C">
        <w:rPr>
          <w:iCs/>
          <w:szCs w:val="22"/>
          <w:lang w:val="fr-FR"/>
        </w:rPr>
        <w:t>Butafosfan</w:t>
      </w:r>
      <w:proofErr w:type="spellEnd"/>
      <w:r w:rsidR="005D7791" w:rsidRPr="001D175C">
        <w:rPr>
          <w:iCs/>
          <w:szCs w:val="22"/>
          <w:lang w:val="fr-FR"/>
        </w:rPr>
        <w:tab/>
      </w:r>
      <w:r w:rsidR="00A560A4" w:rsidRPr="001D175C">
        <w:rPr>
          <w:iCs/>
          <w:szCs w:val="22"/>
          <w:lang w:val="fr-FR"/>
        </w:rPr>
        <w:tab/>
      </w:r>
      <w:r w:rsidR="00A560A4" w:rsidRPr="001D175C">
        <w:rPr>
          <w:iCs/>
          <w:szCs w:val="22"/>
          <w:lang w:val="fr-FR"/>
        </w:rPr>
        <w:tab/>
      </w:r>
      <w:r w:rsidR="00596715" w:rsidRPr="001D175C">
        <w:rPr>
          <w:iCs/>
          <w:szCs w:val="22"/>
          <w:lang w:val="fr-FR"/>
        </w:rPr>
        <w:tab/>
      </w:r>
      <w:r w:rsidR="00596715" w:rsidRPr="001D175C">
        <w:rPr>
          <w:iCs/>
          <w:szCs w:val="22"/>
          <w:lang w:val="fr-FR"/>
        </w:rPr>
        <w:tab/>
      </w:r>
      <w:r w:rsidR="005D7791" w:rsidRPr="001D175C">
        <w:rPr>
          <w:iCs/>
          <w:szCs w:val="22"/>
          <w:lang w:val="fr-FR"/>
        </w:rPr>
        <w:t>100 mg</w:t>
      </w:r>
    </w:p>
    <w:p w14:paraId="469F4466" w14:textId="25453F93" w:rsidR="005D7791" w:rsidRPr="001D175C" w:rsidRDefault="005D7791" w:rsidP="00A9226B">
      <w:pPr>
        <w:tabs>
          <w:tab w:val="clear" w:pos="567"/>
        </w:tabs>
        <w:spacing w:line="240" w:lineRule="auto"/>
        <w:rPr>
          <w:iCs/>
          <w:szCs w:val="22"/>
          <w:lang w:val="fr-FR"/>
        </w:rPr>
      </w:pPr>
      <w:proofErr w:type="spellStart"/>
      <w:r w:rsidRPr="001D175C">
        <w:rPr>
          <w:iCs/>
          <w:szCs w:val="22"/>
          <w:lang w:val="fr-FR"/>
        </w:rPr>
        <w:t>Cyanocobalamin</w:t>
      </w:r>
      <w:proofErr w:type="spellEnd"/>
      <w:r w:rsidR="00A560A4" w:rsidRPr="001D175C">
        <w:rPr>
          <w:iCs/>
          <w:szCs w:val="22"/>
          <w:lang w:val="fr-FR"/>
        </w:rPr>
        <w:t xml:space="preserve"> (</w:t>
      </w:r>
      <w:proofErr w:type="spellStart"/>
      <w:r w:rsidR="00A560A4" w:rsidRPr="001D175C">
        <w:rPr>
          <w:iCs/>
          <w:szCs w:val="22"/>
          <w:lang w:val="fr-FR"/>
        </w:rPr>
        <w:t>vitamin</w:t>
      </w:r>
      <w:proofErr w:type="spellEnd"/>
      <w:r w:rsidR="00A560A4" w:rsidRPr="001D175C">
        <w:rPr>
          <w:iCs/>
          <w:szCs w:val="22"/>
          <w:lang w:val="fr-FR"/>
        </w:rPr>
        <w:t xml:space="preserve"> B</w:t>
      </w:r>
      <w:r w:rsidR="00A560A4" w:rsidRPr="001D175C">
        <w:rPr>
          <w:iCs/>
          <w:szCs w:val="22"/>
          <w:vertAlign w:val="subscript"/>
          <w:lang w:val="fr-FR"/>
        </w:rPr>
        <w:t>12</w:t>
      </w:r>
      <w:r w:rsidR="00A560A4" w:rsidRPr="001D175C">
        <w:rPr>
          <w:iCs/>
          <w:szCs w:val="22"/>
          <w:lang w:val="fr-FR"/>
        </w:rPr>
        <w:t>)</w:t>
      </w:r>
      <w:r w:rsidRPr="001D175C">
        <w:rPr>
          <w:iCs/>
          <w:szCs w:val="22"/>
          <w:lang w:val="fr-FR"/>
        </w:rPr>
        <w:tab/>
      </w:r>
      <w:r w:rsidRPr="001D175C">
        <w:rPr>
          <w:iCs/>
          <w:szCs w:val="22"/>
          <w:lang w:val="fr-FR"/>
        </w:rPr>
        <w:tab/>
        <w:t>0.05 mg</w:t>
      </w:r>
    </w:p>
    <w:p w14:paraId="088F84FF" w14:textId="77777777" w:rsidR="005D7791" w:rsidRPr="001D175C" w:rsidRDefault="005D7791" w:rsidP="00A9226B">
      <w:pPr>
        <w:tabs>
          <w:tab w:val="clear" w:pos="567"/>
        </w:tabs>
        <w:spacing w:line="240" w:lineRule="auto"/>
        <w:rPr>
          <w:iCs/>
          <w:szCs w:val="22"/>
          <w:lang w:val="fr-FR"/>
        </w:rPr>
      </w:pPr>
    </w:p>
    <w:p w14:paraId="50B8F419" w14:textId="46E9B199" w:rsidR="00C114FF" w:rsidRPr="00FB5600" w:rsidRDefault="00A5011E" w:rsidP="00A9226B">
      <w:pPr>
        <w:tabs>
          <w:tab w:val="clear" w:pos="567"/>
        </w:tabs>
        <w:spacing w:line="240" w:lineRule="auto"/>
        <w:rPr>
          <w:szCs w:val="22"/>
          <w:lang w:val="fr-FR"/>
        </w:rPr>
      </w:pPr>
      <w:proofErr w:type="gramStart"/>
      <w:r w:rsidRPr="00FB5600">
        <w:rPr>
          <w:b/>
          <w:szCs w:val="22"/>
          <w:lang w:val="fr-FR"/>
        </w:rPr>
        <w:t>Excipients:</w:t>
      </w:r>
      <w:proofErr w:type="gramEnd"/>
    </w:p>
    <w:p w14:paraId="50B8F41A" w14:textId="77777777" w:rsidR="00C114FF" w:rsidRPr="00FB5600" w:rsidRDefault="00C114FF" w:rsidP="00A9226B">
      <w:pPr>
        <w:tabs>
          <w:tab w:val="clear" w:pos="567"/>
        </w:tabs>
        <w:spacing w:line="240" w:lineRule="auto"/>
        <w:rPr>
          <w:szCs w:val="2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0D4152" w14:paraId="50B8F41D" w14:textId="77777777" w:rsidTr="00872C48">
        <w:tc>
          <w:tcPr>
            <w:tcW w:w="4643" w:type="dxa"/>
            <w:shd w:val="clear" w:color="auto" w:fill="auto"/>
            <w:vAlign w:val="center"/>
          </w:tcPr>
          <w:p w14:paraId="50B8F41B" w14:textId="286DB8E9" w:rsidR="00872C48" w:rsidRPr="00EF3A8A" w:rsidRDefault="00A5011E" w:rsidP="00617B81">
            <w:pPr>
              <w:spacing w:before="60" w:after="60"/>
              <w:rPr>
                <w:iCs/>
                <w:szCs w:val="22"/>
              </w:rPr>
            </w:pPr>
            <w:r w:rsidRPr="006414D3">
              <w:rPr>
                <w:b/>
                <w:bCs/>
                <w:iCs/>
                <w:szCs w:val="22"/>
              </w:rPr>
              <w:t>Qualitative</w:t>
            </w:r>
            <w:r w:rsidRPr="006414D3">
              <w:rPr>
                <w:iCs/>
                <w:szCs w:val="22"/>
              </w:rPr>
              <w:t xml:space="preserve"> </w:t>
            </w:r>
            <w:r w:rsidRPr="006414D3">
              <w:rPr>
                <w:b/>
                <w:bCs/>
                <w:iCs/>
                <w:szCs w:val="22"/>
              </w:rPr>
              <w:t>composition of excipients and other constituents</w:t>
            </w:r>
          </w:p>
        </w:tc>
        <w:tc>
          <w:tcPr>
            <w:tcW w:w="4644" w:type="dxa"/>
            <w:shd w:val="clear" w:color="auto" w:fill="auto"/>
            <w:vAlign w:val="center"/>
          </w:tcPr>
          <w:p w14:paraId="50B8F41C" w14:textId="199A9234" w:rsidR="00872C48" w:rsidRPr="006414D3" w:rsidRDefault="00A5011E" w:rsidP="00617B81">
            <w:pPr>
              <w:spacing w:before="60" w:after="60"/>
              <w:rPr>
                <w:i/>
                <w:iCs/>
                <w:szCs w:val="22"/>
              </w:rPr>
            </w:pPr>
            <w:r w:rsidRPr="006414D3">
              <w:rPr>
                <w:b/>
                <w:bCs/>
                <w:szCs w:val="22"/>
              </w:rPr>
              <w:t>Quantitative</w:t>
            </w:r>
            <w:r w:rsidRPr="006414D3">
              <w:rPr>
                <w:szCs w:val="22"/>
              </w:rPr>
              <w:t xml:space="preserve"> </w:t>
            </w:r>
            <w:r w:rsidRPr="006414D3">
              <w:rPr>
                <w:b/>
                <w:bCs/>
                <w:szCs w:val="22"/>
              </w:rPr>
              <w:t>composition</w:t>
            </w:r>
            <w:r w:rsidRPr="006414D3">
              <w:rPr>
                <w:szCs w:val="22"/>
              </w:rPr>
              <w:t xml:space="preserve"> </w:t>
            </w:r>
            <w:r w:rsidRPr="006414D3">
              <w:rPr>
                <w:b/>
                <w:bCs/>
                <w:szCs w:val="22"/>
              </w:rPr>
              <w:t>if that information is essential</w:t>
            </w:r>
            <w:r w:rsidRPr="006414D3">
              <w:rPr>
                <w:szCs w:val="22"/>
              </w:rPr>
              <w:t xml:space="preserve"> </w:t>
            </w:r>
            <w:r w:rsidRPr="006414D3">
              <w:rPr>
                <w:b/>
                <w:bCs/>
                <w:szCs w:val="22"/>
              </w:rPr>
              <w:t>for proper administration of the veterinary medicinal produc</w:t>
            </w:r>
            <w:r w:rsidRPr="006414D3">
              <w:rPr>
                <w:szCs w:val="22"/>
              </w:rPr>
              <w:t>t</w:t>
            </w:r>
          </w:p>
        </w:tc>
      </w:tr>
      <w:tr w:rsidR="000D4152" w14:paraId="50B8F420" w14:textId="77777777" w:rsidTr="00872C48">
        <w:tc>
          <w:tcPr>
            <w:tcW w:w="4643" w:type="dxa"/>
            <w:shd w:val="clear" w:color="auto" w:fill="auto"/>
            <w:vAlign w:val="center"/>
          </w:tcPr>
          <w:p w14:paraId="50B8F41E" w14:textId="31DE52B3" w:rsidR="00872C48" w:rsidRPr="00C20734" w:rsidRDefault="002E3611" w:rsidP="00617B81">
            <w:pPr>
              <w:spacing w:before="60" w:after="60"/>
              <w:ind w:left="567" w:hanging="567"/>
              <w:rPr>
                <w:iCs/>
                <w:szCs w:val="22"/>
              </w:rPr>
            </w:pPr>
            <w:r w:rsidRPr="000D4625">
              <w:rPr>
                <w:i/>
                <w:szCs w:val="22"/>
              </w:rPr>
              <w:t>n</w:t>
            </w:r>
            <w:r>
              <w:rPr>
                <w:iCs/>
                <w:szCs w:val="22"/>
              </w:rPr>
              <w:t>-butanol</w:t>
            </w:r>
          </w:p>
        </w:tc>
        <w:tc>
          <w:tcPr>
            <w:tcW w:w="4644" w:type="dxa"/>
            <w:shd w:val="clear" w:color="auto" w:fill="auto"/>
            <w:vAlign w:val="center"/>
          </w:tcPr>
          <w:p w14:paraId="50B8F41F" w14:textId="03F6F488" w:rsidR="00872C48" w:rsidRPr="00C20734" w:rsidRDefault="005D7791" w:rsidP="00BF00EF">
            <w:pPr>
              <w:spacing w:before="60" w:after="60"/>
              <w:rPr>
                <w:iCs/>
                <w:szCs w:val="22"/>
              </w:rPr>
            </w:pPr>
            <w:r>
              <w:rPr>
                <w:iCs/>
                <w:szCs w:val="22"/>
              </w:rPr>
              <w:t>30 mg</w:t>
            </w:r>
          </w:p>
        </w:tc>
      </w:tr>
      <w:tr w:rsidR="000D4152" w14:paraId="50B8F423" w14:textId="77777777" w:rsidTr="00872C48">
        <w:tc>
          <w:tcPr>
            <w:tcW w:w="4643" w:type="dxa"/>
            <w:shd w:val="clear" w:color="auto" w:fill="auto"/>
            <w:vAlign w:val="center"/>
          </w:tcPr>
          <w:p w14:paraId="50B8F421" w14:textId="63429181" w:rsidR="00872C48" w:rsidRPr="00C20734" w:rsidRDefault="005D7791" w:rsidP="00617B81">
            <w:pPr>
              <w:spacing w:before="60" w:after="60"/>
              <w:rPr>
                <w:iCs/>
                <w:szCs w:val="22"/>
              </w:rPr>
            </w:pPr>
            <w:r>
              <w:rPr>
                <w:iCs/>
                <w:szCs w:val="22"/>
              </w:rPr>
              <w:t>Sodium hydroxide</w:t>
            </w:r>
            <w:r w:rsidR="00284892">
              <w:rPr>
                <w:iCs/>
                <w:szCs w:val="22"/>
              </w:rPr>
              <w:t xml:space="preserve"> (for pH adjustment)</w:t>
            </w:r>
          </w:p>
        </w:tc>
        <w:tc>
          <w:tcPr>
            <w:tcW w:w="4644" w:type="dxa"/>
            <w:shd w:val="clear" w:color="auto" w:fill="auto"/>
            <w:vAlign w:val="center"/>
          </w:tcPr>
          <w:p w14:paraId="50B8F422" w14:textId="77777777" w:rsidR="00872C48" w:rsidRPr="00C20734" w:rsidRDefault="00872C48" w:rsidP="00BF00EF">
            <w:pPr>
              <w:spacing w:before="60" w:after="60"/>
              <w:rPr>
                <w:iCs/>
                <w:szCs w:val="22"/>
              </w:rPr>
            </w:pPr>
          </w:p>
        </w:tc>
      </w:tr>
      <w:tr w:rsidR="000D4152" w14:paraId="50B8F426" w14:textId="77777777" w:rsidTr="00872C48">
        <w:tc>
          <w:tcPr>
            <w:tcW w:w="4643" w:type="dxa"/>
            <w:shd w:val="clear" w:color="auto" w:fill="auto"/>
            <w:vAlign w:val="center"/>
          </w:tcPr>
          <w:p w14:paraId="50B8F424" w14:textId="206544CB" w:rsidR="00872C48" w:rsidRPr="00C20734" w:rsidRDefault="005D7791" w:rsidP="00617B81">
            <w:pPr>
              <w:spacing w:before="60" w:after="60"/>
              <w:rPr>
                <w:iCs/>
                <w:szCs w:val="22"/>
              </w:rPr>
            </w:pPr>
            <w:r>
              <w:rPr>
                <w:iCs/>
                <w:szCs w:val="22"/>
              </w:rPr>
              <w:t>Water for injections</w:t>
            </w:r>
          </w:p>
        </w:tc>
        <w:tc>
          <w:tcPr>
            <w:tcW w:w="4644" w:type="dxa"/>
            <w:shd w:val="clear" w:color="auto" w:fill="auto"/>
            <w:vAlign w:val="center"/>
          </w:tcPr>
          <w:p w14:paraId="50B8F425" w14:textId="77777777" w:rsidR="00872C48" w:rsidRPr="00C20734" w:rsidRDefault="00872C48" w:rsidP="00BF00EF">
            <w:pPr>
              <w:spacing w:before="60" w:after="60"/>
              <w:rPr>
                <w:iCs/>
                <w:szCs w:val="22"/>
              </w:rPr>
            </w:pPr>
          </w:p>
        </w:tc>
      </w:tr>
    </w:tbl>
    <w:p w14:paraId="50B8F42D" w14:textId="77777777" w:rsidR="00872C48" w:rsidRDefault="00872C48" w:rsidP="00A9226B">
      <w:pPr>
        <w:tabs>
          <w:tab w:val="clear" w:pos="567"/>
        </w:tabs>
        <w:spacing w:line="240" w:lineRule="auto"/>
        <w:rPr>
          <w:szCs w:val="22"/>
        </w:rPr>
      </w:pPr>
    </w:p>
    <w:p w14:paraId="5E8F7D74" w14:textId="6610F32D" w:rsidR="00061FDC" w:rsidRPr="006414D3" w:rsidRDefault="00061FDC" w:rsidP="00A9226B">
      <w:pPr>
        <w:tabs>
          <w:tab w:val="clear" w:pos="567"/>
        </w:tabs>
        <w:spacing w:line="240" w:lineRule="auto"/>
        <w:rPr>
          <w:szCs w:val="22"/>
        </w:rPr>
      </w:pPr>
      <w:r>
        <w:rPr>
          <w:szCs w:val="22"/>
        </w:rPr>
        <w:t>Clear, pink solution</w:t>
      </w:r>
      <w:r w:rsidR="00284892">
        <w:rPr>
          <w:szCs w:val="22"/>
        </w:rPr>
        <w:t xml:space="preserve"> for injection</w:t>
      </w:r>
      <w:r>
        <w:rPr>
          <w:szCs w:val="22"/>
        </w:rPr>
        <w:t>.</w:t>
      </w:r>
    </w:p>
    <w:p w14:paraId="50B8F42E" w14:textId="77777777" w:rsidR="00C114FF" w:rsidRDefault="00C114FF" w:rsidP="00A9226B">
      <w:pPr>
        <w:tabs>
          <w:tab w:val="clear" w:pos="567"/>
        </w:tabs>
        <w:spacing w:line="240" w:lineRule="auto"/>
        <w:rPr>
          <w:szCs w:val="22"/>
        </w:rPr>
      </w:pPr>
    </w:p>
    <w:p w14:paraId="3045AC28" w14:textId="77777777" w:rsidR="00303843" w:rsidRPr="006414D3" w:rsidRDefault="00303843" w:rsidP="00A9226B">
      <w:pPr>
        <w:tabs>
          <w:tab w:val="clear" w:pos="567"/>
        </w:tabs>
        <w:spacing w:line="240" w:lineRule="auto"/>
        <w:rPr>
          <w:szCs w:val="22"/>
        </w:rPr>
      </w:pPr>
    </w:p>
    <w:p w14:paraId="50B8F42F" w14:textId="77777777" w:rsidR="00C114FF" w:rsidRPr="006414D3" w:rsidRDefault="00A5011E" w:rsidP="001C6216">
      <w:pPr>
        <w:keepNext/>
        <w:tabs>
          <w:tab w:val="clear" w:pos="567"/>
          <w:tab w:val="left" w:pos="0"/>
        </w:tabs>
        <w:spacing w:line="240" w:lineRule="auto"/>
        <w:ind w:left="567" w:hanging="567"/>
        <w:rPr>
          <w:szCs w:val="22"/>
        </w:rPr>
      </w:pPr>
      <w:r w:rsidRPr="006414D3">
        <w:rPr>
          <w:b/>
          <w:szCs w:val="22"/>
        </w:rPr>
        <w:t>3.</w:t>
      </w:r>
      <w:r w:rsidRPr="006414D3">
        <w:rPr>
          <w:b/>
          <w:szCs w:val="22"/>
        </w:rPr>
        <w:tab/>
      </w:r>
      <w:r w:rsidR="00096E78" w:rsidRPr="006414D3">
        <w:rPr>
          <w:b/>
          <w:szCs w:val="22"/>
        </w:rPr>
        <w:t>CLINICAL INFORMATION</w:t>
      </w:r>
    </w:p>
    <w:p w14:paraId="50B8F430" w14:textId="77777777" w:rsidR="00C114FF" w:rsidRPr="006414D3" w:rsidRDefault="00C114FF" w:rsidP="001C6216">
      <w:pPr>
        <w:keepNext/>
        <w:tabs>
          <w:tab w:val="clear" w:pos="567"/>
        </w:tabs>
        <w:spacing w:line="240" w:lineRule="auto"/>
        <w:rPr>
          <w:szCs w:val="22"/>
        </w:rPr>
      </w:pPr>
    </w:p>
    <w:p w14:paraId="50B8F431" w14:textId="77777777" w:rsidR="00C114FF" w:rsidRPr="006414D3" w:rsidRDefault="00A5011E" w:rsidP="001C6216">
      <w:pPr>
        <w:keepNext/>
        <w:tabs>
          <w:tab w:val="clear" w:pos="567"/>
          <w:tab w:val="left" w:pos="0"/>
        </w:tabs>
        <w:spacing w:line="240" w:lineRule="auto"/>
        <w:ind w:left="567" w:hanging="567"/>
        <w:rPr>
          <w:b/>
          <w:szCs w:val="22"/>
        </w:rPr>
      </w:pPr>
      <w:r w:rsidRPr="00875F0D">
        <w:rPr>
          <w:b/>
          <w:szCs w:val="22"/>
        </w:rPr>
        <w:t>3</w:t>
      </w:r>
      <w:r w:rsidR="003B1526" w:rsidRPr="00875F0D">
        <w:rPr>
          <w:b/>
          <w:szCs w:val="22"/>
        </w:rPr>
        <w:t>.1</w:t>
      </w:r>
      <w:r w:rsidR="003B1526" w:rsidRPr="00875F0D">
        <w:rPr>
          <w:b/>
          <w:szCs w:val="22"/>
        </w:rPr>
        <w:tab/>
        <w:t>Target species</w:t>
      </w:r>
    </w:p>
    <w:p w14:paraId="50B8F432" w14:textId="77777777" w:rsidR="00C114FF" w:rsidRDefault="00C114FF" w:rsidP="001C6216">
      <w:pPr>
        <w:keepNext/>
        <w:tabs>
          <w:tab w:val="clear" w:pos="567"/>
        </w:tabs>
        <w:spacing w:line="240" w:lineRule="auto"/>
        <w:rPr>
          <w:szCs w:val="22"/>
        </w:rPr>
      </w:pPr>
    </w:p>
    <w:p w14:paraId="759B3ED6" w14:textId="27217263" w:rsidR="00A5011E" w:rsidRDefault="00A5011E" w:rsidP="00A9226B">
      <w:pPr>
        <w:tabs>
          <w:tab w:val="clear" w:pos="567"/>
        </w:tabs>
        <w:spacing w:line="240" w:lineRule="auto"/>
        <w:rPr>
          <w:szCs w:val="22"/>
        </w:rPr>
      </w:pPr>
      <w:r>
        <w:rPr>
          <w:szCs w:val="22"/>
        </w:rPr>
        <w:t>Cattle</w:t>
      </w:r>
    </w:p>
    <w:p w14:paraId="6B75BBF4" w14:textId="2C660429" w:rsidR="00A5011E" w:rsidRDefault="00A5011E" w:rsidP="00A9226B">
      <w:pPr>
        <w:tabs>
          <w:tab w:val="clear" w:pos="567"/>
        </w:tabs>
        <w:spacing w:line="240" w:lineRule="auto"/>
        <w:rPr>
          <w:szCs w:val="22"/>
        </w:rPr>
      </w:pPr>
      <w:r>
        <w:rPr>
          <w:szCs w:val="22"/>
        </w:rPr>
        <w:t>Horse</w:t>
      </w:r>
      <w:r w:rsidR="002C64CA">
        <w:rPr>
          <w:szCs w:val="22"/>
        </w:rPr>
        <w:t>s</w:t>
      </w:r>
    </w:p>
    <w:p w14:paraId="46B30DB3" w14:textId="0BC121F9" w:rsidR="00A5011E" w:rsidRDefault="00A5011E" w:rsidP="00A9226B">
      <w:pPr>
        <w:tabs>
          <w:tab w:val="clear" w:pos="567"/>
        </w:tabs>
        <w:spacing w:line="240" w:lineRule="auto"/>
        <w:rPr>
          <w:szCs w:val="22"/>
        </w:rPr>
      </w:pPr>
      <w:r>
        <w:rPr>
          <w:szCs w:val="22"/>
        </w:rPr>
        <w:t>Dog</w:t>
      </w:r>
      <w:r w:rsidR="002C64CA">
        <w:rPr>
          <w:szCs w:val="22"/>
        </w:rPr>
        <w:t>s</w:t>
      </w:r>
    </w:p>
    <w:p w14:paraId="387ED024" w14:textId="77777777" w:rsidR="00303843" w:rsidRDefault="00303843" w:rsidP="00A9226B">
      <w:pPr>
        <w:tabs>
          <w:tab w:val="clear" w:pos="567"/>
        </w:tabs>
        <w:spacing w:line="240" w:lineRule="auto"/>
        <w:rPr>
          <w:szCs w:val="22"/>
        </w:rPr>
      </w:pPr>
    </w:p>
    <w:p w14:paraId="50B8F433" w14:textId="77777777" w:rsidR="00C114FF" w:rsidRPr="006414D3" w:rsidRDefault="00A5011E" w:rsidP="003F0BC8">
      <w:pPr>
        <w:tabs>
          <w:tab w:val="clear" w:pos="567"/>
          <w:tab w:val="left" w:pos="0"/>
        </w:tabs>
        <w:spacing w:line="240" w:lineRule="auto"/>
        <w:ind w:left="567" w:hanging="567"/>
        <w:rPr>
          <w:szCs w:val="22"/>
        </w:rPr>
      </w:pPr>
      <w:r w:rsidRPr="00875F0D">
        <w:rPr>
          <w:b/>
          <w:szCs w:val="22"/>
        </w:rPr>
        <w:t>3</w:t>
      </w:r>
      <w:r w:rsidR="003B1526" w:rsidRPr="00875F0D">
        <w:rPr>
          <w:b/>
          <w:szCs w:val="22"/>
        </w:rPr>
        <w:t>.2</w:t>
      </w:r>
      <w:r w:rsidR="003B1526" w:rsidRPr="00875F0D">
        <w:rPr>
          <w:b/>
          <w:szCs w:val="22"/>
        </w:rPr>
        <w:tab/>
        <w:t>Indications for use</w:t>
      </w:r>
      <w:r w:rsidRPr="00875F0D">
        <w:rPr>
          <w:b/>
          <w:szCs w:val="22"/>
        </w:rPr>
        <w:t xml:space="preserve"> for each target species</w:t>
      </w:r>
    </w:p>
    <w:p w14:paraId="2A1516D3" w14:textId="77777777" w:rsidR="00792AC5" w:rsidRDefault="00792AC5" w:rsidP="00A9226B">
      <w:pPr>
        <w:tabs>
          <w:tab w:val="clear" w:pos="567"/>
        </w:tabs>
        <w:spacing w:line="240" w:lineRule="auto"/>
        <w:rPr>
          <w:szCs w:val="22"/>
        </w:rPr>
      </w:pPr>
    </w:p>
    <w:p w14:paraId="6C7D6F08" w14:textId="5D453C91" w:rsidR="00671DCF" w:rsidRDefault="00671DCF" w:rsidP="00E14582">
      <w:pPr>
        <w:pStyle w:val="KeinLeerraum"/>
        <w:rPr>
          <w:szCs w:val="22"/>
          <w:u w:val="single"/>
          <w:lang w:val="en-US"/>
        </w:rPr>
      </w:pPr>
      <w:r>
        <w:rPr>
          <w:szCs w:val="22"/>
          <w:u w:val="single"/>
          <w:lang w:val="en-US"/>
        </w:rPr>
        <w:t>All target species:</w:t>
      </w:r>
    </w:p>
    <w:p w14:paraId="13DA277E" w14:textId="77777777" w:rsidR="00671DCF" w:rsidRDefault="00671DCF" w:rsidP="00671DCF">
      <w:pPr>
        <w:pStyle w:val="KeinLeerraum"/>
        <w:rPr>
          <w:szCs w:val="22"/>
        </w:rPr>
      </w:pPr>
      <w:r>
        <w:rPr>
          <w:szCs w:val="22"/>
        </w:rPr>
        <w:t xml:space="preserve">- Supportive treatment and prevention of </w:t>
      </w:r>
      <w:r w:rsidRPr="00D755CE">
        <w:rPr>
          <w:szCs w:val="22"/>
        </w:rPr>
        <w:t>hypophosphatemia and/or cyanocobalamin (vitamin B</w:t>
      </w:r>
      <w:r w:rsidRPr="00D755CE">
        <w:rPr>
          <w:szCs w:val="22"/>
          <w:vertAlign w:val="subscript"/>
        </w:rPr>
        <w:t>12</w:t>
      </w:r>
      <w:r w:rsidRPr="00D755CE">
        <w:rPr>
          <w:szCs w:val="22"/>
        </w:rPr>
        <w:t>) deficiency.</w:t>
      </w:r>
    </w:p>
    <w:p w14:paraId="1694F20A" w14:textId="77777777" w:rsidR="00671DCF" w:rsidRDefault="00671DCF" w:rsidP="00E14582">
      <w:pPr>
        <w:pStyle w:val="KeinLeerraum"/>
        <w:rPr>
          <w:szCs w:val="22"/>
          <w:u w:val="single"/>
          <w:lang w:val="en-US"/>
        </w:rPr>
      </w:pPr>
    </w:p>
    <w:p w14:paraId="4971A7CE" w14:textId="05974093" w:rsidR="00E14582" w:rsidRPr="00D755CE" w:rsidRDefault="00E14582" w:rsidP="00E14582">
      <w:pPr>
        <w:pStyle w:val="KeinLeerraum"/>
        <w:rPr>
          <w:szCs w:val="22"/>
          <w:u w:val="single"/>
          <w:lang w:val="en-US"/>
        </w:rPr>
      </w:pPr>
      <w:r w:rsidRPr="00D755CE">
        <w:rPr>
          <w:szCs w:val="22"/>
          <w:u w:val="single"/>
          <w:lang w:val="en-US"/>
        </w:rPr>
        <w:t>Cattle:</w:t>
      </w:r>
    </w:p>
    <w:p w14:paraId="227DF9EB" w14:textId="73103216" w:rsidR="00E14582" w:rsidRPr="00D755CE" w:rsidRDefault="00EF2B0A" w:rsidP="00EF2B0A">
      <w:pPr>
        <w:pStyle w:val="KeinLeerraum"/>
        <w:rPr>
          <w:szCs w:val="22"/>
        </w:rPr>
      </w:pPr>
      <w:r>
        <w:rPr>
          <w:szCs w:val="22"/>
        </w:rPr>
        <w:t xml:space="preserve">- </w:t>
      </w:r>
      <w:r w:rsidR="00E14582" w:rsidRPr="00D755CE">
        <w:rPr>
          <w:szCs w:val="22"/>
        </w:rPr>
        <w:t>Supportive treatment to restore rumination following surgical treatment of displaced abomasum associated with secondary ketosis. </w:t>
      </w:r>
    </w:p>
    <w:p w14:paraId="55F1BFFA" w14:textId="1EF30897" w:rsidR="005374CD" w:rsidRPr="00D755CE" w:rsidRDefault="005374CD" w:rsidP="005374CD">
      <w:pPr>
        <w:pStyle w:val="KeinLeerraum"/>
        <w:rPr>
          <w:szCs w:val="22"/>
        </w:rPr>
      </w:pPr>
      <w:r>
        <w:rPr>
          <w:szCs w:val="22"/>
        </w:rPr>
        <w:t xml:space="preserve">- </w:t>
      </w:r>
      <w:r w:rsidRPr="00D755CE">
        <w:rPr>
          <w:szCs w:val="22"/>
        </w:rPr>
        <w:t>Complementary treatment of parturient paresis in addition to Ca/Mg therapy. </w:t>
      </w:r>
    </w:p>
    <w:p w14:paraId="55E9786C" w14:textId="2DCD0E61" w:rsidR="00E14582" w:rsidRPr="00D755CE" w:rsidRDefault="005374CD" w:rsidP="00EF2B0A">
      <w:pPr>
        <w:pStyle w:val="KeinLeerraum"/>
        <w:rPr>
          <w:szCs w:val="22"/>
        </w:rPr>
      </w:pPr>
      <w:r>
        <w:rPr>
          <w:szCs w:val="22"/>
        </w:rPr>
        <w:t xml:space="preserve">- </w:t>
      </w:r>
      <w:r w:rsidR="00E14582" w:rsidRPr="00D755CE">
        <w:rPr>
          <w:szCs w:val="22"/>
        </w:rPr>
        <w:t>Prevention of ketosis development, if administered before calving. </w:t>
      </w:r>
    </w:p>
    <w:p w14:paraId="1B1D374E" w14:textId="77777777" w:rsidR="00E14582" w:rsidRPr="00D755CE" w:rsidRDefault="00E14582" w:rsidP="00E14582">
      <w:pPr>
        <w:pStyle w:val="KeinLeerraum"/>
        <w:rPr>
          <w:szCs w:val="22"/>
          <w:lang w:val="en-US"/>
        </w:rPr>
      </w:pPr>
    </w:p>
    <w:p w14:paraId="4ADF675A" w14:textId="22A5F2FC" w:rsidR="00E14582" w:rsidRPr="00D755CE" w:rsidRDefault="00E14582" w:rsidP="00E14582">
      <w:pPr>
        <w:pStyle w:val="KeinLeerraum"/>
        <w:rPr>
          <w:szCs w:val="22"/>
          <w:u w:val="single"/>
          <w:lang w:val="en-US"/>
        </w:rPr>
      </w:pPr>
      <w:r w:rsidRPr="00D755CE">
        <w:rPr>
          <w:szCs w:val="22"/>
          <w:u w:val="single"/>
          <w:lang w:val="en-US"/>
        </w:rPr>
        <w:t>Horse</w:t>
      </w:r>
      <w:r w:rsidR="002F3BEF">
        <w:rPr>
          <w:szCs w:val="22"/>
          <w:u w:val="single"/>
          <w:lang w:val="en-US"/>
        </w:rPr>
        <w:t>s</w:t>
      </w:r>
      <w:r w:rsidRPr="00D755CE">
        <w:rPr>
          <w:szCs w:val="22"/>
          <w:u w:val="single"/>
          <w:lang w:val="en-US"/>
        </w:rPr>
        <w:t>:</w:t>
      </w:r>
    </w:p>
    <w:p w14:paraId="24FA90AA" w14:textId="0E0B0985" w:rsidR="00E14582" w:rsidRPr="00D755CE" w:rsidRDefault="00EF2B0A" w:rsidP="00EF2B0A">
      <w:pPr>
        <w:pStyle w:val="KeinLeerraum"/>
        <w:rPr>
          <w:szCs w:val="22"/>
        </w:rPr>
      </w:pPr>
      <w:r w:rsidRPr="00EF2B0A">
        <w:rPr>
          <w:szCs w:val="22"/>
        </w:rPr>
        <w:t>-</w:t>
      </w:r>
      <w:r>
        <w:rPr>
          <w:szCs w:val="22"/>
        </w:rPr>
        <w:t xml:space="preserve"> </w:t>
      </w:r>
      <w:r w:rsidR="00E14582" w:rsidRPr="00D755CE">
        <w:rPr>
          <w:szCs w:val="22"/>
        </w:rPr>
        <w:t>Adjunctive therapy in horses suffering from muscular exhaustion. </w:t>
      </w:r>
    </w:p>
    <w:p w14:paraId="3B8C9643" w14:textId="674F47CC" w:rsidR="00E14582" w:rsidRPr="00D755CE" w:rsidRDefault="00E14582" w:rsidP="00E14582">
      <w:pPr>
        <w:pStyle w:val="KeinLeerraum"/>
        <w:rPr>
          <w:szCs w:val="22"/>
          <w:lang w:val="en-US"/>
        </w:rPr>
      </w:pPr>
    </w:p>
    <w:p w14:paraId="50B8F439" w14:textId="0679462C" w:rsidR="00C114FF" w:rsidRPr="006414D3" w:rsidRDefault="00A5011E"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14:paraId="50B8F43A" w14:textId="77777777" w:rsidR="00C114FF" w:rsidRPr="006414D3" w:rsidRDefault="00C114FF" w:rsidP="00145C3F">
      <w:pPr>
        <w:tabs>
          <w:tab w:val="clear" w:pos="567"/>
        </w:tabs>
        <w:spacing w:line="240" w:lineRule="auto"/>
        <w:rPr>
          <w:szCs w:val="22"/>
        </w:rPr>
      </w:pPr>
    </w:p>
    <w:p w14:paraId="762B27D7" w14:textId="77777777" w:rsidR="00A54483" w:rsidRDefault="006217C0" w:rsidP="00A9226B">
      <w:pPr>
        <w:tabs>
          <w:tab w:val="clear" w:pos="567"/>
        </w:tabs>
        <w:spacing w:line="240" w:lineRule="auto"/>
        <w:rPr>
          <w:szCs w:val="22"/>
        </w:rPr>
      </w:pPr>
      <w:r w:rsidRPr="006414D3">
        <w:rPr>
          <w:szCs w:val="22"/>
        </w:rPr>
        <w:t>Do not use in cases of hypersensitivity to the active substances or to any of the excipients</w:t>
      </w:r>
      <w:r w:rsidR="008530E7" w:rsidRPr="006414D3">
        <w:rPr>
          <w:szCs w:val="22"/>
        </w:rPr>
        <w:t>.</w:t>
      </w:r>
    </w:p>
    <w:p w14:paraId="32F92927" w14:textId="77777777" w:rsidR="001D7141" w:rsidRPr="00CD6050" w:rsidRDefault="001D7141" w:rsidP="003F0BC8">
      <w:pPr>
        <w:tabs>
          <w:tab w:val="clear" w:pos="567"/>
          <w:tab w:val="left" w:pos="0"/>
        </w:tabs>
        <w:spacing w:line="240" w:lineRule="auto"/>
        <w:ind w:left="567" w:hanging="567"/>
        <w:rPr>
          <w:b/>
          <w:bCs/>
          <w:i/>
          <w:iCs/>
          <w:szCs w:val="22"/>
        </w:rPr>
      </w:pPr>
    </w:p>
    <w:p w14:paraId="50B8F43F" w14:textId="0B3608B8" w:rsidR="00C114FF" w:rsidRPr="006414D3" w:rsidRDefault="00A5011E" w:rsidP="00077C27">
      <w:pPr>
        <w:keepNext/>
        <w:tabs>
          <w:tab w:val="clear" w:pos="567"/>
          <w:tab w:val="left" w:pos="0"/>
        </w:tabs>
        <w:spacing w:line="240" w:lineRule="auto"/>
        <w:ind w:left="567" w:hanging="567"/>
        <w:rPr>
          <w:b/>
          <w:szCs w:val="22"/>
        </w:rPr>
      </w:pPr>
      <w:r w:rsidRPr="006414D3">
        <w:rPr>
          <w:b/>
          <w:szCs w:val="22"/>
        </w:rPr>
        <w:t>3</w:t>
      </w:r>
      <w:r w:rsidR="003B1526" w:rsidRPr="006414D3">
        <w:rPr>
          <w:b/>
          <w:szCs w:val="22"/>
        </w:rPr>
        <w:t>.4</w:t>
      </w:r>
      <w:r w:rsidR="003B1526" w:rsidRPr="006414D3">
        <w:rPr>
          <w:b/>
          <w:szCs w:val="22"/>
        </w:rPr>
        <w:tab/>
        <w:t xml:space="preserve">Special warnings </w:t>
      </w:r>
    </w:p>
    <w:p w14:paraId="50B8F440" w14:textId="77777777" w:rsidR="00C114FF" w:rsidRPr="006414D3" w:rsidRDefault="00C114FF" w:rsidP="00145C3F">
      <w:pPr>
        <w:tabs>
          <w:tab w:val="clear" w:pos="567"/>
        </w:tabs>
        <w:spacing w:line="240" w:lineRule="auto"/>
        <w:rPr>
          <w:szCs w:val="22"/>
        </w:rPr>
      </w:pPr>
    </w:p>
    <w:p w14:paraId="1816B43D" w14:textId="77777777" w:rsidR="00394D59" w:rsidRDefault="00394D59" w:rsidP="00D03E95">
      <w:r>
        <w:t xml:space="preserve">None. </w:t>
      </w:r>
    </w:p>
    <w:p w14:paraId="0B18F678" w14:textId="209D9779" w:rsidR="00905F32" w:rsidRDefault="00905F32" w:rsidP="00A9226B">
      <w:pPr>
        <w:tabs>
          <w:tab w:val="clear" w:pos="567"/>
        </w:tabs>
        <w:spacing w:line="240" w:lineRule="auto"/>
        <w:rPr>
          <w:szCs w:val="22"/>
        </w:rPr>
      </w:pPr>
    </w:p>
    <w:p w14:paraId="50B8F445"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.5</w:t>
      </w:r>
      <w:r w:rsidR="003B1526" w:rsidRPr="006414D3">
        <w:rPr>
          <w:b/>
          <w:szCs w:val="22"/>
        </w:rPr>
        <w:tab/>
        <w:t>Special precautions for use</w:t>
      </w:r>
    </w:p>
    <w:p w14:paraId="50B8F446" w14:textId="77777777" w:rsidR="00C114FF" w:rsidRPr="006414D3" w:rsidRDefault="00C114FF" w:rsidP="00145C3F">
      <w:pPr>
        <w:tabs>
          <w:tab w:val="clear" w:pos="567"/>
        </w:tabs>
        <w:spacing w:line="240" w:lineRule="auto"/>
        <w:rPr>
          <w:szCs w:val="22"/>
        </w:rPr>
      </w:pPr>
    </w:p>
    <w:p w14:paraId="50B8F447" w14:textId="77777777" w:rsidR="00C114FF" w:rsidRPr="006414D3" w:rsidRDefault="00A5011E" w:rsidP="00BF00EF">
      <w:pPr>
        <w:tabs>
          <w:tab w:val="clear" w:pos="567"/>
        </w:tabs>
        <w:spacing w:line="240" w:lineRule="auto"/>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14:paraId="50B8F448" w14:textId="77777777" w:rsidR="00C114FF" w:rsidRPr="006414D3" w:rsidRDefault="00C114FF" w:rsidP="00145C3F">
      <w:pPr>
        <w:tabs>
          <w:tab w:val="clear" w:pos="567"/>
        </w:tabs>
        <w:spacing w:line="240" w:lineRule="auto"/>
        <w:rPr>
          <w:szCs w:val="22"/>
        </w:rPr>
      </w:pPr>
    </w:p>
    <w:p w14:paraId="2D2174FA" w14:textId="75B19031" w:rsidR="00830AAD" w:rsidRDefault="00830AAD" w:rsidP="00830AAD">
      <w:pPr>
        <w:tabs>
          <w:tab w:val="clear" w:pos="567"/>
        </w:tabs>
        <w:spacing w:line="240" w:lineRule="auto"/>
        <w:rPr>
          <w:iCs/>
          <w:szCs w:val="22"/>
        </w:rPr>
      </w:pPr>
      <w:r w:rsidRPr="00A13336">
        <w:rPr>
          <w:iCs/>
          <w:szCs w:val="22"/>
        </w:rPr>
        <w:t>Intravenous administration should be done very slowly since cases of circulatory shock may be associated with too rapid injection.</w:t>
      </w:r>
    </w:p>
    <w:p w14:paraId="37F5A143" w14:textId="77777777" w:rsidR="00B92966" w:rsidRPr="00A13336" w:rsidRDefault="00B92966" w:rsidP="00830AAD">
      <w:pPr>
        <w:tabs>
          <w:tab w:val="clear" w:pos="567"/>
        </w:tabs>
        <w:spacing w:line="240" w:lineRule="auto"/>
        <w:rPr>
          <w:szCs w:val="22"/>
        </w:rPr>
      </w:pPr>
    </w:p>
    <w:p w14:paraId="50B8F452" w14:textId="7F206458" w:rsidR="00C114FF" w:rsidRPr="00830AAD" w:rsidRDefault="00B92966" w:rsidP="00B92966">
      <w:pPr>
        <w:tabs>
          <w:tab w:val="clear" w:pos="567"/>
        </w:tabs>
        <w:spacing w:line="240" w:lineRule="auto"/>
        <w:rPr>
          <w:szCs w:val="22"/>
        </w:rPr>
      </w:pPr>
      <w:r w:rsidRPr="00B92966">
        <w:rPr>
          <w:szCs w:val="22"/>
        </w:rPr>
        <w:t>In dogs suffering from chronic renal insufficiency the veterinary medicinal product should only</w:t>
      </w:r>
      <w:r>
        <w:rPr>
          <w:szCs w:val="22"/>
        </w:rPr>
        <w:t xml:space="preserve"> </w:t>
      </w:r>
      <w:r w:rsidRPr="00B92966">
        <w:rPr>
          <w:szCs w:val="22"/>
        </w:rPr>
        <w:t>be used according to the benefit</w:t>
      </w:r>
      <w:r w:rsidR="00DD12F3">
        <w:rPr>
          <w:szCs w:val="22"/>
        </w:rPr>
        <w:t>-</w:t>
      </w:r>
      <w:r w:rsidRPr="00B92966">
        <w:rPr>
          <w:szCs w:val="22"/>
        </w:rPr>
        <w:t>risk assessment by the responsible veterinarian.</w:t>
      </w:r>
    </w:p>
    <w:p w14:paraId="64233BB5" w14:textId="77777777" w:rsidR="000F6911" w:rsidRPr="006414D3" w:rsidRDefault="000F6911" w:rsidP="00A9226B">
      <w:pPr>
        <w:tabs>
          <w:tab w:val="clear" w:pos="567"/>
        </w:tabs>
        <w:spacing w:line="240" w:lineRule="auto"/>
        <w:rPr>
          <w:szCs w:val="22"/>
        </w:rPr>
      </w:pPr>
    </w:p>
    <w:p w14:paraId="50B8F453" w14:textId="77777777" w:rsidR="00C114FF" w:rsidRPr="006414D3" w:rsidRDefault="00A5011E" w:rsidP="00CC568D">
      <w:pPr>
        <w:keepNext/>
        <w:tabs>
          <w:tab w:val="clear" w:pos="567"/>
        </w:tabs>
        <w:spacing w:line="240" w:lineRule="auto"/>
        <w:rPr>
          <w:szCs w:val="22"/>
          <w:u w:val="single"/>
        </w:rPr>
      </w:pPr>
      <w:r w:rsidRPr="006414D3">
        <w:rPr>
          <w:szCs w:val="22"/>
          <w:u w:val="single"/>
        </w:rPr>
        <w:t>Special precautions to be taken by the person administering the veterinary medicinal product to animals</w:t>
      </w:r>
      <w:r w:rsidR="00BF00EF" w:rsidRPr="006414D3">
        <w:rPr>
          <w:szCs w:val="22"/>
          <w:u w:val="single"/>
        </w:rPr>
        <w:t>:</w:t>
      </w:r>
    </w:p>
    <w:p w14:paraId="50B8F454" w14:textId="77777777" w:rsidR="00C114FF" w:rsidRPr="006414D3" w:rsidRDefault="00C114FF" w:rsidP="00145C3F">
      <w:pPr>
        <w:tabs>
          <w:tab w:val="clear" w:pos="567"/>
        </w:tabs>
        <w:spacing w:line="240" w:lineRule="auto"/>
        <w:rPr>
          <w:szCs w:val="22"/>
        </w:rPr>
      </w:pPr>
    </w:p>
    <w:p w14:paraId="211BCB1F" w14:textId="7A33DD3F" w:rsidR="00BE0476" w:rsidRDefault="0026094E" w:rsidP="0026094E">
      <w:pPr>
        <w:autoSpaceDE w:val="0"/>
        <w:autoSpaceDN w:val="0"/>
        <w:adjustRightInd w:val="0"/>
        <w:rPr>
          <w:bCs/>
          <w:color w:val="000000"/>
          <w:lang w:eastAsia="es-ES"/>
        </w:rPr>
      </w:pPr>
      <w:r w:rsidRPr="0026094E">
        <w:rPr>
          <w:bCs/>
          <w:color w:val="000000"/>
          <w:lang w:eastAsia="es-ES"/>
        </w:rPr>
        <w:t>People with known hypersensitivity to any of the ingredients should avoid contact with the veterinary medicinal product.</w:t>
      </w:r>
    </w:p>
    <w:p w14:paraId="7C2FE3AB" w14:textId="77777777" w:rsidR="00CC1BFB" w:rsidRDefault="00CC1BFB" w:rsidP="0026094E">
      <w:pPr>
        <w:autoSpaceDE w:val="0"/>
        <w:autoSpaceDN w:val="0"/>
        <w:adjustRightInd w:val="0"/>
        <w:rPr>
          <w:bCs/>
          <w:color w:val="000000"/>
          <w:lang w:eastAsia="es-ES"/>
        </w:rPr>
      </w:pPr>
    </w:p>
    <w:p w14:paraId="478DD465" w14:textId="2FEB31D6" w:rsidR="00CC4A29" w:rsidRDefault="00BE0476" w:rsidP="00BE0476">
      <w:pPr>
        <w:autoSpaceDE w:val="0"/>
        <w:autoSpaceDN w:val="0"/>
        <w:adjustRightInd w:val="0"/>
        <w:rPr>
          <w:color w:val="000000" w:themeColor="text1"/>
          <w:szCs w:val="22"/>
        </w:rPr>
      </w:pPr>
      <w:r>
        <w:rPr>
          <w:bCs/>
          <w:color w:val="000000"/>
          <w:lang w:eastAsia="es-ES"/>
        </w:rPr>
        <w:t xml:space="preserve">This veterinary medicinal product may cause skin and eye irritation. Avoid contact with skin and eyes. In case of accidental exposure, rinse the affected area thoroughly with water. </w:t>
      </w:r>
    </w:p>
    <w:p w14:paraId="615941F9" w14:textId="2DEAD2DF" w:rsidR="00A54483" w:rsidRDefault="00A54483" w:rsidP="00A9226B">
      <w:pPr>
        <w:tabs>
          <w:tab w:val="clear" w:pos="567"/>
        </w:tabs>
        <w:spacing w:line="240" w:lineRule="auto"/>
        <w:rPr>
          <w:color w:val="000000"/>
          <w:szCs w:val="22"/>
        </w:rPr>
      </w:pPr>
    </w:p>
    <w:p w14:paraId="1DE53F49" w14:textId="67451C3D" w:rsidR="00BE0476" w:rsidRDefault="00BE0476" w:rsidP="00A9226B">
      <w:pPr>
        <w:tabs>
          <w:tab w:val="clear" w:pos="567"/>
        </w:tabs>
        <w:spacing w:line="240" w:lineRule="auto"/>
        <w:rPr>
          <w:szCs w:val="22"/>
        </w:rPr>
      </w:pPr>
      <w:r>
        <w:rPr>
          <w:lang w:eastAsia="es-ES"/>
        </w:rPr>
        <w:t xml:space="preserve">Self-injection should be avoided. </w:t>
      </w:r>
      <w:r w:rsidR="00A5011E" w:rsidRPr="0026094E">
        <w:rPr>
          <w:szCs w:val="22"/>
        </w:rPr>
        <w:t>In case of accidental self-injection, seek</w:t>
      </w:r>
      <w:r w:rsidR="00A5011E" w:rsidRPr="008B7548">
        <w:rPr>
          <w:szCs w:val="22"/>
        </w:rPr>
        <w:t xml:space="preserve"> medical advice immediately and show the package leaflet or the label to the physician</w:t>
      </w:r>
      <w:r w:rsidR="009513A9" w:rsidRPr="008B7548">
        <w:rPr>
          <w:szCs w:val="22"/>
        </w:rPr>
        <w:t>.</w:t>
      </w:r>
    </w:p>
    <w:p w14:paraId="216DE777" w14:textId="77777777" w:rsidR="00585B22" w:rsidRPr="006414D3" w:rsidRDefault="00585B22" w:rsidP="00A9226B">
      <w:pPr>
        <w:tabs>
          <w:tab w:val="clear" w:pos="567"/>
        </w:tabs>
        <w:spacing w:line="240" w:lineRule="auto"/>
        <w:rPr>
          <w:szCs w:val="22"/>
        </w:rPr>
      </w:pPr>
    </w:p>
    <w:p w14:paraId="2AF85FBD" w14:textId="473B73C3" w:rsidR="00CC4A29" w:rsidRDefault="00BE0476" w:rsidP="00A9226B">
      <w:pPr>
        <w:tabs>
          <w:tab w:val="clear" w:pos="567"/>
        </w:tabs>
        <w:spacing w:line="240" w:lineRule="auto"/>
        <w:rPr>
          <w:szCs w:val="22"/>
        </w:rPr>
      </w:pPr>
      <w:r>
        <w:rPr>
          <w:szCs w:val="22"/>
        </w:rPr>
        <w:t>Wash hands after use.</w:t>
      </w:r>
    </w:p>
    <w:p w14:paraId="2150107F" w14:textId="77777777" w:rsidR="001D7141" w:rsidRPr="00CD6050" w:rsidRDefault="001D7141" w:rsidP="00EF2B0A">
      <w:pPr>
        <w:keepNext/>
        <w:tabs>
          <w:tab w:val="clear" w:pos="567"/>
        </w:tabs>
        <w:spacing w:line="240" w:lineRule="auto"/>
        <w:rPr>
          <w:b/>
          <w:bCs/>
          <w:i/>
          <w:iCs/>
          <w:szCs w:val="22"/>
        </w:rPr>
      </w:pPr>
    </w:p>
    <w:p w14:paraId="50B8F46D" w14:textId="6317C0E6" w:rsidR="00295140" w:rsidRPr="006414D3" w:rsidRDefault="00A5011E" w:rsidP="00EF2B0A">
      <w:pPr>
        <w:keepNext/>
        <w:tabs>
          <w:tab w:val="clear" w:pos="567"/>
        </w:tabs>
        <w:spacing w:line="240" w:lineRule="auto"/>
        <w:rPr>
          <w:szCs w:val="22"/>
        </w:rPr>
      </w:pPr>
      <w:r w:rsidRPr="006414D3">
        <w:rPr>
          <w:szCs w:val="22"/>
          <w:u w:val="single"/>
        </w:rPr>
        <w:t>Special precautions for the protection of the environment</w:t>
      </w:r>
      <w:r w:rsidRPr="006414D3">
        <w:rPr>
          <w:szCs w:val="22"/>
        </w:rPr>
        <w:t>:</w:t>
      </w:r>
    </w:p>
    <w:p w14:paraId="50B8F46E" w14:textId="77777777" w:rsidR="00295140" w:rsidRPr="006414D3" w:rsidRDefault="00295140" w:rsidP="00EF2B0A">
      <w:pPr>
        <w:keepNext/>
        <w:tabs>
          <w:tab w:val="clear" w:pos="567"/>
        </w:tabs>
        <w:spacing w:line="240" w:lineRule="auto"/>
        <w:rPr>
          <w:szCs w:val="22"/>
        </w:rPr>
      </w:pPr>
    </w:p>
    <w:p w14:paraId="50B8F46F" w14:textId="55F94232" w:rsidR="00C114FF" w:rsidRDefault="00A5011E" w:rsidP="00A9226B">
      <w:pPr>
        <w:tabs>
          <w:tab w:val="clear" w:pos="567"/>
        </w:tabs>
        <w:spacing w:line="240" w:lineRule="auto"/>
        <w:rPr>
          <w:szCs w:val="22"/>
        </w:rPr>
      </w:pPr>
      <w:r w:rsidRPr="006414D3">
        <w:rPr>
          <w:szCs w:val="22"/>
        </w:rPr>
        <w:t>Not applicable.</w:t>
      </w:r>
    </w:p>
    <w:p w14:paraId="50B8F470" w14:textId="77777777" w:rsidR="00295140" w:rsidRPr="006414D3" w:rsidRDefault="00295140" w:rsidP="00A9226B">
      <w:pPr>
        <w:tabs>
          <w:tab w:val="clear" w:pos="567"/>
        </w:tabs>
        <w:spacing w:line="240" w:lineRule="auto"/>
        <w:rPr>
          <w:szCs w:val="22"/>
        </w:rPr>
      </w:pPr>
    </w:p>
    <w:p w14:paraId="50B8F473" w14:textId="77777777" w:rsidR="00C114FF" w:rsidRPr="006414D3" w:rsidRDefault="00A5011E" w:rsidP="003F0BC8">
      <w:pPr>
        <w:tabs>
          <w:tab w:val="clear" w:pos="567"/>
          <w:tab w:val="left" w:pos="0"/>
        </w:tabs>
        <w:spacing w:line="240" w:lineRule="auto"/>
        <w:ind w:left="567" w:hanging="567"/>
        <w:rPr>
          <w:szCs w:val="22"/>
        </w:rPr>
      </w:pPr>
      <w:r w:rsidRPr="00DE5922">
        <w:rPr>
          <w:b/>
          <w:szCs w:val="22"/>
        </w:rPr>
        <w:t>3</w:t>
      </w:r>
      <w:r w:rsidR="00185B50" w:rsidRPr="00DE5922">
        <w:rPr>
          <w:b/>
          <w:szCs w:val="22"/>
        </w:rPr>
        <w:t>.6</w:t>
      </w:r>
      <w:r w:rsidR="00185B50" w:rsidRPr="00DE5922">
        <w:rPr>
          <w:b/>
          <w:szCs w:val="22"/>
        </w:rPr>
        <w:tab/>
      </w:r>
      <w:r w:rsidR="003B1526" w:rsidRPr="00DE5922">
        <w:rPr>
          <w:b/>
          <w:szCs w:val="22"/>
        </w:rPr>
        <w:t xml:space="preserve">Adverse </w:t>
      </w:r>
      <w:r w:rsidRPr="00DE5922">
        <w:rPr>
          <w:b/>
          <w:szCs w:val="22"/>
        </w:rPr>
        <w:t>events</w:t>
      </w:r>
    </w:p>
    <w:p w14:paraId="50B8F474" w14:textId="77777777" w:rsidR="00295140" w:rsidRPr="006414D3" w:rsidRDefault="00295140" w:rsidP="00AD0710">
      <w:pPr>
        <w:tabs>
          <w:tab w:val="clear" w:pos="567"/>
        </w:tabs>
        <w:spacing w:line="240" w:lineRule="auto"/>
        <w:rPr>
          <w:szCs w:val="22"/>
        </w:rPr>
      </w:pPr>
    </w:p>
    <w:p w14:paraId="50B8F475" w14:textId="471B006C" w:rsidR="00AD0710" w:rsidRPr="006414D3" w:rsidRDefault="00187AA3" w:rsidP="00AD0710">
      <w:pPr>
        <w:tabs>
          <w:tab w:val="clear" w:pos="567"/>
        </w:tabs>
        <w:spacing w:line="240" w:lineRule="auto"/>
        <w:rPr>
          <w:szCs w:val="22"/>
        </w:rPr>
      </w:pPr>
      <w:bookmarkStart w:id="0" w:name="_Hlk146782593"/>
      <w:r>
        <w:rPr>
          <w:szCs w:val="22"/>
        </w:rPr>
        <w:t>C</w:t>
      </w:r>
      <w:r w:rsidR="00DE5922">
        <w:rPr>
          <w:szCs w:val="22"/>
        </w:rPr>
        <w:t>attle, horse</w:t>
      </w:r>
      <w:r w:rsidR="002C64CA">
        <w:rPr>
          <w:szCs w:val="22"/>
        </w:rPr>
        <w:t>s</w:t>
      </w:r>
      <w:r w:rsidR="00DE5922">
        <w:rPr>
          <w:szCs w:val="22"/>
        </w:rPr>
        <w:t>, dog</w:t>
      </w:r>
      <w:r w:rsidR="002C64CA">
        <w:rPr>
          <w:szCs w:val="22"/>
        </w:rPr>
        <w:t>s</w:t>
      </w:r>
      <w:r w:rsidR="002F3BEF">
        <w:rPr>
          <w:szCs w:val="22"/>
        </w:rPr>
        <w:t>:</w:t>
      </w:r>
    </w:p>
    <w:p w14:paraId="50B8F476" w14:textId="77777777" w:rsidR="00295140" w:rsidRPr="006414D3"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BE0476" w14:paraId="01F81297" w14:textId="77777777" w:rsidTr="00617B81">
        <w:tc>
          <w:tcPr>
            <w:tcW w:w="1957" w:type="pct"/>
          </w:tcPr>
          <w:p w14:paraId="5DCBBC12" w14:textId="77777777" w:rsidR="00BE0476" w:rsidRDefault="00BE0476" w:rsidP="00BE0476">
            <w:pPr>
              <w:spacing w:before="60" w:after="60"/>
              <w:rPr>
                <w:szCs w:val="22"/>
              </w:rPr>
            </w:pPr>
            <w:r w:rsidRPr="006414D3">
              <w:rPr>
                <w:szCs w:val="22"/>
              </w:rPr>
              <w:t>Rare</w:t>
            </w:r>
          </w:p>
          <w:p w14:paraId="6BED2084" w14:textId="6BFAD9B9" w:rsidR="00BE0476" w:rsidRPr="006414D3" w:rsidRDefault="00BE0476" w:rsidP="00BE0476">
            <w:pPr>
              <w:spacing w:before="60" w:after="60"/>
              <w:rPr>
                <w:szCs w:val="22"/>
              </w:rPr>
            </w:pPr>
            <w:r w:rsidRPr="006414D3">
              <w:rPr>
                <w:szCs w:val="22"/>
              </w:rPr>
              <w:t>(1 to 10 animals / 10,000 animals treated):</w:t>
            </w:r>
          </w:p>
        </w:tc>
        <w:tc>
          <w:tcPr>
            <w:tcW w:w="3043" w:type="pct"/>
          </w:tcPr>
          <w:p w14:paraId="117F9096" w14:textId="77777777" w:rsidR="00BE0476" w:rsidRDefault="00BE0476" w:rsidP="00BE0476">
            <w:pPr>
              <w:spacing w:before="60" w:after="60"/>
              <w:rPr>
                <w:iCs/>
                <w:szCs w:val="22"/>
                <w:vertAlign w:val="superscript"/>
              </w:rPr>
            </w:pPr>
            <w:r>
              <w:rPr>
                <w:iCs/>
                <w:szCs w:val="22"/>
              </w:rPr>
              <w:t>Injection site pain</w:t>
            </w:r>
            <w:r w:rsidRPr="00DE5922">
              <w:rPr>
                <w:iCs/>
                <w:szCs w:val="22"/>
                <w:vertAlign w:val="superscript"/>
              </w:rPr>
              <w:t>1</w:t>
            </w:r>
          </w:p>
          <w:p w14:paraId="03056B75" w14:textId="77777777" w:rsidR="00BE0476" w:rsidRDefault="00BE0476" w:rsidP="00BE0476">
            <w:pPr>
              <w:spacing w:before="60" w:after="60"/>
              <w:rPr>
                <w:iCs/>
                <w:szCs w:val="22"/>
              </w:rPr>
            </w:pPr>
          </w:p>
        </w:tc>
      </w:tr>
      <w:tr w:rsidR="00BE0476" w14:paraId="50B8F48A" w14:textId="77777777" w:rsidTr="00617B81">
        <w:tc>
          <w:tcPr>
            <w:tcW w:w="1957" w:type="pct"/>
          </w:tcPr>
          <w:p w14:paraId="50B8F487" w14:textId="77777777" w:rsidR="00BE0476" w:rsidRPr="006414D3" w:rsidRDefault="00BE0476" w:rsidP="00BE0476">
            <w:pPr>
              <w:spacing w:before="60" w:after="60"/>
              <w:rPr>
                <w:szCs w:val="22"/>
              </w:rPr>
            </w:pPr>
            <w:r w:rsidRPr="006414D3">
              <w:rPr>
                <w:szCs w:val="22"/>
              </w:rPr>
              <w:t>Very rare</w:t>
            </w:r>
          </w:p>
          <w:p w14:paraId="50B8F488" w14:textId="77777777" w:rsidR="00BE0476" w:rsidRPr="006414D3" w:rsidRDefault="00BE0476" w:rsidP="00BE0476">
            <w:pPr>
              <w:spacing w:before="60" w:after="60"/>
              <w:rPr>
                <w:szCs w:val="22"/>
              </w:rPr>
            </w:pPr>
            <w:r w:rsidRPr="006414D3">
              <w:rPr>
                <w:szCs w:val="22"/>
              </w:rPr>
              <w:t>(&lt;1 animal / 10,000 animals treated, including isolated reports):</w:t>
            </w:r>
          </w:p>
        </w:tc>
        <w:tc>
          <w:tcPr>
            <w:tcW w:w="3043" w:type="pct"/>
            <w:hideMark/>
          </w:tcPr>
          <w:p w14:paraId="50B8F489" w14:textId="09C1A316" w:rsidR="00BE0476" w:rsidRPr="006414D3" w:rsidRDefault="00BE0476" w:rsidP="00BE0476">
            <w:pPr>
              <w:spacing w:before="60" w:after="60"/>
              <w:rPr>
                <w:iCs/>
                <w:szCs w:val="22"/>
              </w:rPr>
            </w:pPr>
            <w:r>
              <w:rPr>
                <w:iCs/>
                <w:szCs w:val="22"/>
              </w:rPr>
              <w:t>Circulatory shock</w:t>
            </w:r>
            <w:r w:rsidRPr="00DE5922">
              <w:rPr>
                <w:iCs/>
                <w:szCs w:val="22"/>
                <w:vertAlign w:val="superscript"/>
              </w:rPr>
              <w:t>2</w:t>
            </w:r>
          </w:p>
        </w:tc>
      </w:tr>
    </w:tbl>
    <w:p w14:paraId="23AAF428" w14:textId="0B01C921" w:rsidR="00DE5922" w:rsidRDefault="00DE5922" w:rsidP="00DE5922">
      <w:pPr>
        <w:tabs>
          <w:tab w:val="clear" w:pos="567"/>
        </w:tabs>
        <w:spacing w:line="240" w:lineRule="auto"/>
        <w:rPr>
          <w:color w:val="000000"/>
          <w:szCs w:val="22"/>
          <w:lang w:val="en-US" w:eastAsia="en-GB"/>
        </w:rPr>
      </w:pPr>
      <w:r w:rsidRPr="00DE5922">
        <w:rPr>
          <w:color w:val="000000"/>
          <w:szCs w:val="22"/>
          <w:vertAlign w:val="superscript"/>
          <w:lang w:val="en-US" w:eastAsia="en-GB"/>
        </w:rPr>
        <w:t>1</w:t>
      </w:r>
      <w:r w:rsidR="00DA4F3E" w:rsidRPr="005C7BC8">
        <w:rPr>
          <w:color w:val="000000"/>
          <w:szCs w:val="22"/>
          <w:lang w:val="en-US" w:eastAsia="en-GB"/>
        </w:rPr>
        <w:t>Has been</w:t>
      </w:r>
      <w:r w:rsidR="00DA4F3E" w:rsidRPr="005C7BC8">
        <w:rPr>
          <w:color w:val="000000"/>
          <w:szCs w:val="22"/>
          <w:lang w:eastAsia="en-GB"/>
        </w:rPr>
        <w:t xml:space="preserve"> </w:t>
      </w:r>
      <w:r w:rsidR="00DA4F3E">
        <w:rPr>
          <w:color w:val="000000"/>
          <w:szCs w:val="22"/>
          <w:lang w:eastAsia="en-GB"/>
        </w:rPr>
        <w:t xml:space="preserve">reported following </w:t>
      </w:r>
      <w:r w:rsidRPr="00DE5922">
        <w:rPr>
          <w:color w:val="000000"/>
          <w:szCs w:val="22"/>
          <w:lang w:eastAsia="en-GB"/>
        </w:rPr>
        <w:t xml:space="preserve">subcutaneous </w:t>
      </w:r>
      <w:r w:rsidR="00DA4F3E">
        <w:rPr>
          <w:color w:val="000000"/>
          <w:szCs w:val="22"/>
          <w:lang w:eastAsia="en-GB"/>
        </w:rPr>
        <w:t>administration in dogs</w:t>
      </w:r>
      <w:r w:rsidRPr="00DE5922">
        <w:rPr>
          <w:color w:val="000000"/>
          <w:szCs w:val="22"/>
          <w:lang w:eastAsia="en-GB"/>
        </w:rPr>
        <w:t>.</w:t>
      </w:r>
    </w:p>
    <w:p w14:paraId="50B8F48B" w14:textId="6F56ADE2" w:rsidR="00295140" w:rsidRDefault="00DE5922" w:rsidP="00DE5922">
      <w:pPr>
        <w:tabs>
          <w:tab w:val="clear" w:pos="567"/>
        </w:tabs>
        <w:spacing w:line="240" w:lineRule="auto"/>
        <w:rPr>
          <w:szCs w:val="22"/>
        </w:rPr>
      </w:pPr>
      <w:r w:rsidRPr="00DE5922">
        <w:rPr>
          <w:color w:val="000000"/>
          <w:szCs w:val="22"/>
          <w:vertAlign w:val="superscript"/>
          <w:lang w:val="en-US" w:eastAsia="en-GB"/>
        </w:rPr>
        <w:t>2</w:t>
      </w:r>
      <w:r w:rsidRPr="00DE5922">
        <w:rPr>
          <w:color w:val="000000"/>
          <w:szCs w:val="22"/>
          <w:lang w:eastAsia="en-GB"/>
        </w:rPr>
        <w:t>In cases where rapid intravenous infusion has occurred.</w:t>
      </w:r>
    </w:p>
    <w:bookmarkEnd w:id="0"/>
    <w:p w14:paraId="2436552D" w14:textId="5C22A58C" w:rsidR="00A56030" w:rsidRDefault="00A56030" w:rsidP="00AD0710">
      <w:pPr>
        <w:tabs>
          <w:tab w:val="clear" w:pos="567"/>
        </w:tabs>
        <w:spacing w:line="240" w:lineRule="auto"/>
        <w:rPr>
          <w:szCs w:val="22"/>
        </w:rPr>
      </w:pPr>
    </w:p>
    <w:p w14:paraId="50B8F48C" w14:textId="1C88BF66" w:rsidR="00247A48" w:rsidRDefault="00A5011E" w:rsidP="00247A48">
      <w:pPr>
        <w:rPr>
          <w:szCs w:val="22"/>
        </w:rPr>
      </w:pPr>
      <w:bookmarkStart w:id="1" w:name="_Hlk66891708"/>
      <w:r w:rsidRPr="006414D3">
        <w:rPr>
          <w:szCs w:val="22"/>
        </w:rPr>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Pr="006414D3">
        <w:rPr>
          <w:szCs w:val="22"/>
        </w:rPr>
        <w:t xml:space="preserve">or the national competent authority via the </w:t>
      </w:r>
      <w:r w:rsidRPr="00A95E81">
        <w:rPr>
          <w:szCs w:val="22"/>
        </w:rPr>
        <w:t>national reporting system</w:t>
      </w:r>
      <w:hyperlink r:id="rId7" w:history="1"/>
      <w:r w:rsidRPr="006414D3">
        <w:rPr>
          <w:szCs w:val="22"/>
        </w:rPr>
        <w:t>. See the package leaflet for respective contact details.</w:t>
      </w:r>
    </w:p>
    <w:p w14:paraId="50B8F48D" w14:textId="77777777" w:rsidR="00A95E81" w:rsidRDefault="00A95E81" w:rsidP="00247A48">
      <w:pPr>
        <w:rPr>
          <w:szCs w:val="22"/>
        </w:rPr>
      </w:pPr>
    </w:p>
    <w:bookmarkEnd w:id="1"/>
    <w:p w14:paraId="50B8F48E" w14:textId="77777777" w:rsidR="00C114FF" w:rsidRPr="006414D3" w:rsidRDefault="00A5011E" w:rsidP="00B760A0">
      <w:pPr>
        <w:keepNext/>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 lactation or lay</w:t>
      </w:r>
    </w:p>
    <w:p w14:paraId="50B8F48F" w14:textId="77777777" w:rsidR="00C114FF" w:rsidRPr="006414D3" w:rsidRDefault="00C114FF" w:rsidP="00B760A0">
      <w:pPr>
        <w:keepNext/>
        <w:tabs>
          <w:tab w:val="clear" w:pos="567"/>
        </w:tabs>
        <w:spacing w:line="240" w:lineRule="auto"/>
        <w:rPr>
          <w:szCs w:val="22"/>
        </w:rPr>
      </w:pPr>
    </w:p>
    <w:p w14:paraId="50B8F490" w14:textId="0F6BEDDD" w:rsidR="00C114FF" w:rsidRDefault="00DB0BC2" w:rsidP="00A9226B">
      <w:pPr>
        <w:tabs>
          <w:tab w:val="clear" w:pos="567"/>
        </w:tabs>
        <w:spacing w:line="240" w:lineRule="auto"/>
        <w:rPr>
          <w:szCs w:val="22"/>
        </w:rPr>
      </w:pPr>
      <w:r>
        <w:rPr>
          <w:szCs w:val="22"/>
        </w:rPr>
        <w:t>Can be used during pregnancy and lactation</w:t>
      </w:r>
      <w:r w:rsidR="00CC1BFB">
        <w:rPr>
          <w:szCs w:val="22"/>
        </w:rPr>
        <w:t xml:space="preserve"> in cows</w:t>
      </w:r>
      <w:r>
        <w:rPr>
          <w:szCs w:val="22"/>
        </w:rPr>
        <w:t>.</w:t>
      </w:r>
    </w:p>
    <w:p w14:paraId="011B9DDD" w14:textId="77777777" w:rsidR="00CC1BFB" w:rsidRDefault="00CC1BFB" w:rsidP="00A9226B">
      <w:pPr>
        <w:tabs>
          <w:tab w:val="clear" w:pos="567"/>
        </w:tabs>
        <w:spacing w:line="240" w:lineRule="auto"/>
        <w:rPr>
          <w:szCs w:val="22"/>
        </w:rPr>
      </w:pPr>
    </w:p>
    <w:p w14:paraId="1986334E" w14:textId="453C69E6" w:rsidR="00CC1BFB" w:rsidRPr="006414D3" w:rsidRDefault="00CC1BFB" w:rsidP="00077C27">
      <w:pPr>
        <w:pStyle w:val="KeinLeerraum"/>
      </w:pPr>
      <w:r w:rsidRPr="00842F74">
        <w:rPr>
          <w:szCs w:val="22"/>
          <w:lang w:val="en-US"/>
        </w:rPr>
        <w:t>The safety of the veterinary medicinal product has not been established during pregnancy and lactation in mares</w:t>
      </w:r>
      <w:r w:rsidR="00B92966">
        <w:rPr>
          <w:szCs w:val="22"/>
          <w:lang w:val="en-US"/>
        </w:rPr>
        <w:t xml:space="preserve"> and</w:t>
      </w:r>
      <w:r w:rsidRPr="00842F74">
        <w:rPr>
          <w:szCs w:val="22"/>
          <w:lang w:val="en-US"/>
        </w:rPr>
        <w:t xml:space="preserve"> bitches. Laboratory studies in rats have not produced any evidence of teratogenic, </w:t>
      </w:r>
      <w:proofErr w:type="spellStart"/>
      <w:r w:rsidRPr="00842F74">
        <w:rPr>
          <w:szCs w:val="22"/>
          <w:lang w:val="en-US"/>
        </w:rPr>
        <w:t>foetotoxic</w:t>
      </w:r>
      <w:proofErr w:type="spellEnd"/>
      <w:r w:rsidRPr="00842F74">
        <w:rPr>
          <w:szCs w:val="22"/>
          <w:lang w:val="en-US"/>
        </w:rPr>
        <w:t xml:space="preserve"> or </w:t>
      </w:r>
      <w:proofErr w:type="spellStart"/>
      <w:r w:rsidRPr="00842F74">
        <w:rPr>
          <w:szCs w:val="22"/>
          <w:lang w:val="en-US"/>
        </w:rPr>
        <w:t>maternotoxic</w:t>
      </w:r>
      <w:proofErr w:type="spellEnd"/>
      <w:r w:rsidRPr="00842F74">
        <w:rPr>
          <w:szCs w:val="22"/>
          <w:lang w:val="en-US"/>
        </w:rPr>
        <w:t xml:space="preserve"> effects. Use only according to the benefit-risk assessment by the responsible veterinarian.</w:t>
      </w:r>
    </w:p>
    <w:p w14:paraId="0CA76035" w14:textId="77777777" w:rsidR="00905F32" w:rsidRPr="006414D3" w:rsidRDefault="00905F32" w:rsidP="00A9226B">
      <w:pPr>
        <w:tabs>
          <w:tab w:val="clear" w:pos="567"/>
        </w:tabs>
        <w:spacing w:line="240" w:lineRule="auto"/>
        <w:rPr>
          <w:szCs w:val="22"/>
        </w:rPr>
      </w:pPr>
    </w:p>
    <w:p w14:paraId="50B8F4A5" w14:textId="77777777" w:rsidR="00C114FF" w:rsidRPr="006414D3" w:rsidRDefault="00A5011E" w:rsidP="00CC568D">
      <w:pPr>
        <w:keepNext/>
        <w:tabs>
          <w:tab w:val="clear" w:pos="567"/>
          <w:tab w:val="left" w:pos="0"/>
        </w:tabs>
        <w:spacing w:line="240" w:lineRule="auto"/>
        <w:ind w:left="567" w:hanging="567"/>
        <w:rPr>
          <w:szCs w:val="22"/>
        </w:rPr>
      </w:pPr>
      <w:r w:rsidRPr="006414D3">
        <w:rPr>
          <w:b/>
          <w:szCs w:val="22"/>
        </w:rPr>
        <w:t>3</w:t>
      </w:r>
      <w:r w:rsidR="003B1526" w:rsidRPr="006414D3">
        <w:rPr>
          <w:b/>
          <w:szCs w:val="22"/>
        </w:rPr>
        <w:t>.8</w:t>
      </w:r>
      <w:r w:rsidR="003B1526" w:rsidRPr="006414D3">
        <w:rPr>
          <w:b/>
          <w:szCs w:val="22"/>
        </w:rPr>
        <w:tab/>
        <w:t>Interaction with other medicinal products and other forms of interaction</w:t>
      </w:r>
    </w:p>
    <w:p w14:paraId="50B8F4A6" w14:textId="77777777" w:rsidR="00C114FF" w:rsidRPr="006414D3" w:rsidRDefault="00C114FF" w:rsidP="00CC568D">
      <w:pPr>
        <w:keepNext/>
        <w:tabs>
          <w:tab w:val="clear" w:pos="567"/>
        </w:tabs>
        <w:spacing w:line="240" w:lineRule="auto"/>
        <w:rPr>
          <w:szCs w:val="22"/>
        </w:rPr>
      </w:pPr>
    </w:p>
    <w:p w14:paraId="50B8F4A7" w14:textId="4CE000D3" w:rsidR="00C114FF" w:rsidRPr="006414D3" w:rsidRDefault="00A5011E" w:rsidP="00A9226B">
      <w:pPr>
        <w:tabs>
          <w:tab w:val="clear" w:pos="567"/>
        </w:tabs>
        <w:spacing w:line="240" w:lineRule="auto"/>
        <w:rPr>
          <w:szCs w:val="22"/>
        </w:rPr>
      </w:pPr>
      <w:r w:rsidRPr="006414D3">
        <w:rPr>
          <w:szCs w:val="22"/>
        </w:rPr>
        <w:t>None known.</w:t>
      </w:r>
    </w:p>
    <w:p w14:paraId="50B8F4A9" w14:textId="48E1B26A" w:rsidR="00C114FF" w:rsidRDefault="00C114FF" w:rsidP="00A9226B">
      <w:pPr>
        <w:tabs>
          <w:tab w:val="clear" w:pos="567"/>
        </w:tabs>
        <w:spacing w:line="240" w:lineRule="auto"/>
        <w:rPr>
          <w:szCs w:val="22"/>
        </w:rPr>
      </w:pPr>
    </w:p>
    <w:p w14:paraId="50B8F4B6" w14:textId="77777777" w:rsidR="00C114FF" w:rsidRPr="006414D3" w:rsidRDefault="00A5011E" w:rsidP="003F0BC8">
      <w:pPr>
        <w:tabs>
          <w:tab w:val="clear" w:pos="567"/>
          <w:tab w:val="left" w:pos="0"/>
        </w:tabs>
        <w:spacing w:line="240" w:lineRule="auto"/>
        <w:ind w:left="567" w:hanging="567"/>
        <w:rPr>
          <w:szCs w:val="22"/>
        </w:rPr>
      </w:pPr>
      <w:r w:rsidRPr="006B6513">
        <w:rPr>
          <w:b/>
          <w:szCs w:val="22"/>
        </w:rPr>
        <w:t>3</w:t>
      </w:r>
      <w:r w:rsidR="003B1526" w:rsidRPr="006B6513">
        <w:rPr>
          <w:b/>
          <w:szCs w:val="22"/>
        </w:rPr>
        <w:t>.9</w:t>
      </w:r>
      <w:r w:rsidR="003B1526" w:rsidRPr="006B6513">
        <w:rPr>
          <w:b/>
          <w:szCs w:val="22"/>
        </w:rPr>
        <w:tab/>
        <w:t>A</w:t>
      </w:r>
      <w:r w:rsidRPr="006B6513">
        <w:rPr>
          <w:b/>
          <w:szCs w:val="22"/>
        </w:rPr>
        <w:t>dministration routes and dosage</w:t>
      </w:r>
    </w:p>
    <w:p w14:paraId="50B8F4B7" w14:textId="77777777" w:rsidR="00145D34" w:rsidRDefault="00145D34" w:rsidP="00145C3F">
      <w:pPr>
        <w:tabs>
          <w:tab w:val="clear" w:pos="567"/>
        </w:tabs>
        <w:spacing w:line="240" w:lineRule="auto"/>
        <w:rPr>
          <w:szCs w:val="22"/>
        </w:rPr>
      </w:pPr>
    </w:p>
    <w:p w14:paraId="095ADA1B" w14:textId="02E96287" w:rsidR="00DB0BC2" w:rsidRDefault="00DB0BC2" w:rsidP="00145C3F">
      <w:pPr>
        <w:tabs>
          <w:tab w:val="clear" w:pos="567"/>
        </w:tabs>
        <w:spacing w:line="240" w:lineRule="auto"/>
        <w:rPr>
          <w:szCs w:val="22"/>
        </w:rPr>
      </w:pPr>
      <w:r>
        <w:rPr>
          <w:szCs w:val="22"/>
        </w:rPr>
        <w:t>Cattle</w:t>
      </w:r>
      <w:r w:rsidR="0049242B">
        <w:rPr>
          <w:szCs w:val="22"/>
        </w:rPr>
        <w:t xml:space="preserve"> and</w:t>
      </w:r>
      <w:r>
        <w:rPr>
          <w:szCs w:val="22"/>
        </w:rPr>
        <w:t xml:space="preserve"> horses:</w:t>
      </w:r>
    </w:p>
    <w:p w14:paraId="4C82916B" w14:textId="0BB022C4" w:rsidR="00DB0BC2" w:rsidRDefault="00DB0BC2" w:rsidP="00145C3F">
      <w:pPr>
        <w:tabs>
          <w:tab w:val="clear" w:pos="567"/>
        </w:tabs>
        <w:spacing w:line="240" w:lineRule="auto"/>
        <w:rPr>
          <w:szCs w:val="22"/>
        </w:rPr>
      </w:pPr>
      <w:r>
        <w:rPr>
          <w:szCs w:val="22"/>
        </w:rPr>
        <w:t>Intravenous use.</w:t>
      </w:r>
    </w:p>
    <w:p w14:paraId="74F211A1" w14:textId="77777777" w:rsidR="00DB0BC2" w:rsidRDefault="00DB0BC2" w:rsidP="00145C3F">
      <w:pPr>
        <w:tabs>
          <w:tab w:val="clear" w:pos="567"/>
        </w:tabs>
        <w:spacing w:line="240" w:lineRule="auto"/>
        <w:rPr>
          <w:szCs w:val="22"/>
        </w:rPr>
      </w:pPr>
    </w:p>
    <w:p w14:paraId="407033BF" w14:textId="25B91D55" w:rsidR="00DB0BC2" w:rsidRPr="006414D3" w:rsidRDefault="00DB0BC2" w:rsidP="00145C3F">
      <w:pPr>
        <w:tabs>
          <w:tab w:val="clear" w:pos="567"/>
        </w:tabs>
        <w:spacing w:line="240" w:lineRule="auto"/>
        <w:rPr>
          <w:szCs w:val="22"/>
        </w:rPr>
      </w:pPr>
      <w:r>
        <w:rPr>
          <w:szCs w:val="22"/>
        </w:rPr>
        <w:t>Dogs:</w:t>
      </w:r>
    </w:p>
    <w:p w14:paraId="206AD53D" w14:textId="77777777" w:rsidR="00B42A53" w:rsidRDefault="00B42A53" w:rsidP="00B42A53">
      <w:pPr>
        <w:tabs>
          <w:tab w:val="clear" w:pos="567"/>
        </w:tabs>
        <w:spacing w:line="240" w:lineRule="auto"/>
        <w:rPr>
          <w:szCs w:val="22"/>
        </w:rPr>
      </w:pPr>
      <w:r>
        <w:rPr>
          <w:szCs w:val="22"/>
        </w:rPr>
        <w:t>Intravenous, intramuscular and subcutaneous use.</w:t>
      </w:r>
    </w:p>
    <w:p w14:paraId="613F8CEE" w14:textId="77777777" w:rsidR="00B42A53" w:rsidRDefault="00B42A53" w:rsidP="006B6513">
      <w:pPr>
        <w:tabs>
          <w:tab w:val="clear" w:pos="567"/>
        </w:tabs>
        <w:autoSpaceDE w:val="0"/>
        <w:autoSpaceDN w:val="0"/>
        <w:adjustRightInd w:val="0"/>
        <w:spacing w:line="240" w:lineRule="auto"/>
        <w:rPr>
          <w:szCs w:val="22"/>
          <w:lang w:eastAsia="en-GB"/>
        </w:rPr>
      </w:pPr>
    </w:p>
    <w:p w14:paraId="77365463" w14:textId="3B8B1208" w:rsidR="006B6513" w:rsidRDefault="006B6513" w:rsidP="006B6513">
      <w:pPr>
        <w:tabs>
          <w:tab w:val="clear" w:pos="567"/>
        </w:tabs>
        <w:autoSpaceDE w:val="0"/>
        <w:autoSpaceDN w:val="0"/>
        <w:adjustRightInd w:val="0"/>
        <w:spacing w:line="240" w:lineRule="auto"/>
        <w:rPr>
          <w:szCs w:val="22"/>
          <w:lang w:val="en-US" w:eastAsia="en-GB"/>
        </w:rPr>
      </w:pPr>
      <w:r w:rsidRPr="006B6513">
        <w:rPr>
          <w:szCs w:val="22"/>
          <w:lang w:eastAsia="en-GB"/>
        </w:rPr>
        <w:t xml:space="preserve">It is recommended that the solution </w:t>
      </w:r>
      <w:r>
        <w:rPr>
          <w:szCs w:val="22"/>
          <w:lang w:val="en-US" w:eastAsia="en-GB"/>
        </w:rPr>
        <w:t>is</w:t>
      </w:r>
      <w:r w:rsidRPr="006B6513">
        <w:rPr>
          <w:szCs w:val="22"/>
          <w:lang w:eastAsia="en-GB"/>
        </w:rPr>
        <w:t xml:space="preserve"> warmed to body temperature before</w:t>
      </w:r>
      <w:r w:rsidRPr="006B6513">
        <w:rPr>
          <w:szCs w:val="22"/>
          <w:lang w:val="en-US" w:eastAsia="en-GB"/>
        </w:rPr>
        <w:t xml:space="preserve"> </w:t>
      </w:r>
      <w:r w:rsidRPr="006B6513">
        <w:rPr>
          <w:szCs w:val="22"/>
          <w:lang w:eastAsia="en-GB"/>
        </w:rPr>
        <w:t>administration.</w:t>
      </w:r>
      <w:r w:rsidRPr="006B6513">
        <w:rPr>
          <w:szCs w:val="22"/>
          <w:lang w:val="en-US" w:eastAsia="en-GB"/>
        </w:rPr>
        <w:t xml:space="preserve"> </w:t>
      </w:r>
    </w:p>
    <w:p w14:paraId="61D99E41" w14:textId="3F2AD483" w:rsidR="008C4842" w:rsidRPr="006B6513" w:rsidRDefault="00851CD0" w:rsidP="006B6513">
      <w:pPr>
        <w:tabs>
          <w:tab w:val="clear" w:pos="567"/>
        </w:tabs>
        <w:autoSpaceDE w:val="0"/>
        <w:autoSpaceDN w:val="0"/>
        <w:adjustRightInd w:val="0"/>
        <w:spacing w:line="240" w:lineRule="auto"/>
        <w:rPr>
          <w:noProof/>
          <w:szCs w:val="22"/>
        </w:rPr>
      </w:pPr>
      <w:r w:rsidRPr="006B6513">
        <w:rPr>
          <w:noProof/>
          <w:szCs w:val="22"/>
        </w:rPr>
        <w:t xml:space="preserve">The dose depends </w:t>
      </w:r>
      <w:r w:rsidR="008C4842" w:rsidRPr="006B6513">
        <w:rPr>
          <w:noProof/>
          <w:szCs w:val="22"/>
        </w:rPr>
        <w:t xml:space="preserve">on </w:t>
      </w:r>
      <w:r w:rsidR="00410A59" w:rsidRPr="006B6513">
        <w:rPr>
          <w:noProof/>
          <w:szCs w:val="22"/>
        </w:rPr>
        <w:t xml:space="preserve">the </w:t>
      </w:r>
      <w:r w:rsidR="008C4842" w:rsidRPr="006B6513">
        <w:rPr>
          <w:noProof/>
          <w:szCs w:val="22"/>
        </w:rPr>
        <w:t>animal</w:t>
      </w:r>
      <w:r w:rsidR="00410A59" w:rsidRPr="006B6513">
        <w:rPr>
          <w:noProof/>
          <w:szCs w:val="22"/>
        </w:rPr>
        <w:t>’s</w:t>
      </w:r>
      <w:r w:rsidR="008C4842" w:rsidRPr="006B6513">
        <w:rPr>
          <w:noProof/>
          <w:szCs w:val="22"/>
        </w:rPr>
        <w:t xml:space="preserve"> body weight </w:t>
      </w:r>
      <w:r w:rsidR="007B5495">
        <w:rPr>
          <w:noProof/>
          <w:szCs w:val="22"/>
        </w:rPr>
        <w:t xml:space="preserve">(bw) </w:t>
      </w:r>
      <w:r w:rsidR="008C4842" w:rsidRPr="006B6513">
        <w:rPr>
          <w:noProof/>
          <w:szCs w:val="22"/>
        </w:rPr>
        <w:t xml:space="preserve">and condition. </w:t>
      </w:r>
    </w:p>
    <w:p w14:paraId="0CA4049C" w14:textId="494C72EA" w:rsidR="006F7AC9" w:rsidRDefault="006F7AC9" w:rsidP="00247A48">
      <w:pPr>
        <w:rPr>
          <w:noProof/>
          <w:szCs w:val="22"/>
        </w:rPr>
      </w:pP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8"/>
        <w:gridCol w:w="1821"/>
        <w:gridCol w:w="1807"/>
        <w:gridCol w:w="1819"/>
      </w:tblGrid>
      <w:tr w:rsidR="00982BF1" w:rsidRPr="00F51C29" w14:paraId="4E6BDE98" w14:textId="77777777" w:rsidTr="00B715C6">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81CE153" w14:textId="77777777" w:rsidR="00982BF1" w:rsidRPr="00F51C29" w:rsidRDefault="00982BF1" w:rsidP="004C6169">
            <w:pPr>
              <w:pStyle w:val="KeinLeerraum"/>
              <w:jc w:val="center"/>
              <w:rPr>
                <w:szCs w:val="22"/>
              </w:rPr>
            </w:pPr>
            <w:r w:rsidRPr="00F51C29">
              <w:rPr>
                <w:szCs w:val="22"/>
              </w:rPr>
              <w:t>Species</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26FCDE15" w14:textId="77777777" w:rsidR="00982BF1" w:rsidRPr="00F51C29" w:rsidRDefault="00982BF1" w:rsidP="004C6169">
            <w:pPr>
              <w:pStyle w:val="KeinLeerraum"/>
              <w:jc w:val="center"/>
              <w:rPr>
                <w:szCs w:val="22"/>
              </w:rPr>
            </w:pPr>
            <w:r w:rsidRPr="00F51C29">
              <w:rPr>
                <w:szCs w:val="22"/>
              </w:rPr>
              <w:t xml:space="preserve">Dose </w:t>
            </w:r>
            <w:proofErr w:type="spellStart"/>
            <w:r w:rsidRPr="00F51C29">
              <w:rPr>
                <w:szCs w:val="22"/>
              </w:rPr>
              <w:t>butafosfan</w:t>
            </w:r>
            <w:proofErr w:type="spellEnd"/>
            <w:r w:rsidRPr="00F51C29">
              <w:rPr>
                <w:szCs w:val="22"/>
              </w:rPr>
              <w:t xml:space="preserve"> (mg/kg </w:t>
            </w:r>
            <w:proofErr w:type="spellStart"/>
            <w:r w:rsidRPr="00F51C29">
              <w:rPr>
                <w:szCs w:val="22"/>
              </w:rPr>
              <w:t>bw</w:t>
            </w:r>
            <w:proofErr w:type="spellEnd"/>
            <w:r w:rsidRPr="00F51C29">
              <w:rPr>
                <w:szCs w:val="22"/>
              </w:rPr>
              <w:t>)</w:t>
            </w:r>
          </w:p>
        </w:tc>
        <w:tc>
          <w:tcPr>
            <w:tcW w:w="1821" w:type="dxa"/>
            <w:tcBorders>
              <w:top w:val="single" w:sz="6" w:space="0" w:color="auto"/>
              <w:left w:val="single" w:sz="6" w:space="0" w:color="auto"/>
              <w:bottom w:val="single" w:sz="6" w:space="0" w:color="auto"/>
              <w:right w:val="single" w:sz="6" w:space="0" w:color="auto"/>
            </w:tcBorders>
            <w:shd w:val="clear" w:color="auto" w:fill="auto"/>
            <w:hideMark/>
          </w:tcPr>
          <w:p w14:paraId="4DE0968F" w14:textId="77777777" w:rsidR="00982BF1" w:rsidRPr="001D175C" w:rsidRDefault="00982BF1" w:rsidP="004C6169">
            <w:pPr>
              <w:pStyle w:val="KeinLeerraum"/>
              <w:jc w:val="center"/>
              <w:rPr>
                <w:szCs w:val="22"/>
                <w:lang w:val="fr-FR"/>
              </w:rPr>
            </w:pPr>
            <w:r w:rsidRPr="001D175C">
              <w:rPr>
                <w:szCs w:val="22"/>
                <w:lang w:val="fr-FR"/>
              </w:rPr>
              <w:t xml:space="preserve">Dose </w:t>
            </w:r>
            <w:proofErr w:type="spellStart"/>
            <w:r w:rsidRPr="001D175C">
              <w:rPr>
                <w:szCs w:val="22"/>
                <w:lang w:val="fr-FR"/>
              </w:rPr>
              <w:t>cyanocobalamin</w:t>
            </w:r>
            <w:proofErr w:type="spellEnd"/>
            <w:r w:rsidRPr="001D175C">
              <w:rPr>
                <w:szCs w:val="22"/>
                <w:lang w:val="fr-FR"/>
              </w:rPr>
              <w:t xml:space="preserve"> (mg/kg </w:t>
            </w:r>
            <w:proofErr w:type="spellStart"/>
            <w:r w:rsidRPr="001D175C">
              <w:rPr>
                <w:szCs w:val="22"/>
                <w:lang w:val="fr-FR"/>
              </w:rPr>
              <w:t>bw</w:t>
            </w:r>
            <w:proofErr w:type="spellEnd"/>
            <w:r w:rsidRPr="001D175C">
              <w:rPr>
                <w:szCs w:val="22"/>
                <w:lang w:val="fr-FR"/>
              </w:rPr>
              <w:t>)</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3BFCB801" w14:textId="77777777" w:rsidR="00982BF1" w:rsidRPr="00F51C29" w:rsidRDefault="00982BF1" w:rsidP="004C6169">
            <w:pPr>
              <w:pStyle w:val="KeinLeerraum"/>
              <w:jc w:val="center"/>
              <w:rPr>
                <w:szCs w:val="22"/>
              </w:rPr>
            </w:pPr>
            <w:r w:rsidRPr="00F51C29">
              <w:rPr>
                <w:szCs w:val="22"/>
              </w:rPr>
              <w:t>Dose volume of the veterinary medicinal product</w:t>
            </w:r>
          </w:p>
        </w:tc>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692BBFD9" w14:textId="24A90659" w:rsidR="00982BF1" w:rsidRPr="00F51C29" w:rsidRDefault="00982BF1" w:rsidP="004C6169">
            <w:pPr>
              <w:pStyle w:val="KeinLeerraum"/>
              <w:jc w:val="center"/>
              <w:rPr>
                <w:szCs w:val="22"/>
              </w:rPr>
            </w:pPr>
            <w:r w:rsidRPr="00F51C29">
              <w:rPr>
                <w:szCs w:val="22"/>
              </w:rPr>
              <w:t>Route of administration</w:t>
            </w:r>
          </w:p>
        </w:tc>
      </w:tr>
      <w:tr w:rsidR="00982BF1" w:rsidRPr="00F51C29" w14:paraId="255A6DAA" w14:textId="77777777" w:rsidTr="00077C27">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7BD2D" w14:textId="77777777" w:rsidR="00982BF1" w:rsidRDefault="00982BF1" w:rsidP="002C64CA">
            <w:pPr>
              <w:pStyle w:val="KeinLeerraum"/>
              <w:jc w:val="center"/>
              <w:rPr>
                <w:szCs w:val="22"/>
              </w:rPr>
            </w:pPr>
            <w:r w:rsidRPr="00F51C29">
              <w:rPr>
                <w:szCs w:val="22"/>
              </w:rPr>
              <w:t>Cattle</w:t>
            </w:r>
          </w:p>
          <w:p w14:paraId="1B47433D" w14:textId="52C628C8" w:rsidR="0049242B" w:rsidRPr="00F51C29" w:rsidRDefault="0049242B">
            <w:pPr>
              <w:pStyle w:val="KeinLeerraum"/>
              <w:jc w:val="center"/>
              <w:rPr>
                <w:szCs w:val="22"/>
              </w:rPr>
            </w:pPr>
            <w:r>
              <w:rPr>
                <w:szCs w:val="22"/>
              </w:rPr>
              <w:t>Horse</w:t>
            </w:r>
            <w:r w:rsidR="002C64CA">
              <w:rPr>
                <w:szCs w:val="22"/>
              </w:rPr>
              <w:t>s</w:t>
            </w:r>
          </w:p>
        </w:tc>
        <w:tc>
          <w:tcPr>
            <w:tcW w:w="1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B42B8" w14:textId="03653F28" w:rsidR="00982BF1" w:rsidRPr="00F51C29" w:rsidRDefault="00982BF1">
            <w:pPr>
              <w:pStyle w:val="KeinLeerraum"/>
              <w:jc w:val="center"/>
              <w:rPr>
                <w:szCs w:val="22"/>
              </w:rPr>
            </w:pPr>
            <w:r w:rsidRPr="00F51C29">
              <w:rPr>
                <w:szCs w:val="22"/>
              </w:rPr>
              <w:t>5</w:t>
            </w:r>
            <w:r w:rsidR="0049242B" w:rsidRPr="00F51C29">
              <w:rPr>
                <w:szCs w:val="22"/>
              </w:rPr>
              <w:t>–</w:t>
            </w:r>
            <w:r w:rsidR="0049242B">
              <w:rPr>
                <w:szCs w:val="22"/>
              </w:rPr>
              <w:t>10</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B523A" w14:textId="5E348532" w:rsidR="00982BF1" w:rsidRPr="00F51C29" w:rsidRDefault="00982BF1">
            <w:pPr>
              <w:pStyle w:val="KeinLeerraum"/>
              <w:jc w:val="center"/>
              <w:rPr>
                <w:szCs w:val="22"/>
              </w:rPr>
            </w:pPr>
            <w:r w:rsidRPr="00F51C29">
              <w:rPr>
                <w:szCs w:val="22"/>
              </w:rPr>
              <w:t>0.0025</w:t>
            </w:r>
            <w:r w:rsidR="002C64CA" w:rsidRPr="00F51C29">
              <w:rPr>
                <w:szCs w:val="22"/>
              </w:rPr>
              <w:t>–</w:t>
            </w:r>
            <w:r w:rsidR="00B92966">
              <w:rPr>
                <w:szCs w:val="22"/>
              </w:rPr>
              <w:t>0.005</w:t>
            </w: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E5C8E" w14:textId="7194BE83" w:rsidR="00982BF1" w:rsidRPr="00F51C29" w:rsidRDefault="00982BF1">
            <w:pPr>
              <w:pStyle w:val="KeinLeerraum"/>
              <w:jc w:val="center"/>
              <w:rPr>
                <w:szCs w:val="22"/>
              </w:rPr>
            </w:pPr>
            <w:r w:rsidRPr="00F51C29">
              <w:rPr>
                <w:szCs w:val="22"/>
              </w:rPr>
              <w:t>5</w:t>
            </w:r>
            <w:r w:rsidR="0049242B" w:rsidRPr="00F51C29">
              <w:rPr>
                <w:szCs w:val="22"/>
              </w:rPr>
              <w:t>–</w:t>
            </w:r>
            <w:r w:rsidR="0049242B">
              <w:rPr>
                <w:szCs w:val="22"/>
              </w:rPr>
              <w:t>10</w:t>
            </w:r>
            <w:r w:rsidRPr="00F51C29">
              <w:rPr>
                <w:szCs w:val="22"/>
              </w:rPr>
              <w:t xml:space="preserve"> ml/100 kg</w:t>
            </w:r>
          </w:p>
        </w:tc>
        <w:tc>
          <w:tcPr>
            <w:tcW w:w="1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17321" w14:textId="4E8D1A8B" w:rsidR="00982BF1" w:rsidRPr="00F51C29" w:rsidRDefault="00982BF1">
            <w:pPr>
              <w:pStyle w:val="KeinLeerraum"/>
              <w:jc w:val="center"/>
              <w:rPr>
                <w:szCs w:val="22"/>
              </w:rPr>
            </w:pPr>
            <w:proofErr w:type="spellStart"/>
            <w:r w:rsidRPr="00F51C29">
              <w:rPr>
                <w:szCs w:val="22"/>
              </w:rPr>
              <w:t>i.v.</w:t>
            </w:r>
            <w:proofErr w:type="spellEnd"/>
          </w:p>
        </w:tc>
      </w:tr>
      <w:tr w:rsidR="00982BF1" w:rsidRPr="00F51C29" w14:paraId="7CF980A3" w14:textId="77777777" w:rsidTr="00077C27">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72369" w14:textId="59421D43" w:rsidR="0049242B" w:rsidRPr="00F51C29" w:rsidRDefault="00982BF1">
            <w:pPr>
              <w:pStyle w:val="KeinLeerraum"/>
              <w:jc w:val="center"/>
              <w:rPr>
                <w:szCs w:val="22"/>
              </w:rPr>
            </w:pPr>
            <w:r w:rsidRPr="00F51C29">
              <w:rPr>
                <w:szCs w:val="22"/>
              </w:rPr>
              <w:t>Dog</w:t>
            </w:r>
            <w:r w:rsidR="002C64CA">
              <w:rPr>
                <w:szCs w:val="22"/>
              </w:rPr>
              <w:t>s</w:t>
            </w:r>
          </w:p>
        </w:tc>
        <w:tc>
          <w:tcPr>
            <w:tcW w:w="18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66901" w14:textId="77777777" w:rsidR="00982BF1" w:rsidRPr="00F51C29" w:rsidRDefault="00982BF1">
            <w:pPr>
              <w:pStyle w:val="KeinLeerraum"/>
              <w:jc w:val="center"/>
              <w:rPr>
                <w:szCs w:val="22"/>
              </w:rPr>
            </w:pPr>
            <w:r w:rsidRPr="00F51C29">
              <w:rPr>
                <w:szCs w:val="22"/>
              </w:rPr>
              <w:t>10–15</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740EC" w14:textId="77777777" w:rsidR="00982BF1" w:rsidRPr="00F51C29" w:rsidRDefault="00982BF1">
            <w:pPr>
              <w:pStyle w:val="KeinLeerraum"/>
              <w:jc w:val="center"/>
              <w:rPr>
                <w:szCs w:val="22"/>
              </w:rPr>
            </w:pPr>
            <w:r w:rsidRPr="00F51C29">
              <w:rPr>
                <w:szCs w:val="22"/>
              </w:rPr>
              <w:t>0.005–0.0075</w:t>
            </w: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29DB6" w14:textId="77777777" w:rsidR="00982BF1" w:rsidRPr="00F51C29" w:rsidRDefault="00982BF1">
            <w:pPr>
              <w:pStyle w:val="KeinLeerraum"/>
              <w:jc w:val="center"/>
              <w:rPr>
                <w:szCs w:val="22"/>
              </w:rPr>
            </w:pPr>
            <w:r w:rsidRPr="00F51C29">
              <w:rPr>
                <w:szCs w:val="22"/>
              </w:rPr>
              <w:t>0.1–0.15 ml/kg</w:t>
            </w:r>
          </w:p>
        </w:tc>
        <w:tc>
          <w:tcPr>
            <w:tcW w:w="1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93240" w14:textId="77777777" w:rsidR="00982BF1" w:rsidRPr="00F51C29" w:rsidRDefault="00982BF1">
            <w:pPr>
              <w:pStyle w:val="KeinLeerraum"/>
              <w:jc w:val="center"/>
              <w:rPr>
                <w:szCs w:val="22"/>
              </w:rPr>
            </w:pPr>
            <w:proofErr w:type="spellStart"/>
            <w:r w:rsidRPr="00F51C29">
              <w:rPr>
                <w:szCs w:val="22"/>
              </w:rPr>
              <w:t>i.v.</w:t>
            </w:r>
            <w:proofErr w:type="spellEnd"/>
            <w:r w:rsidRPr="00F51C29">
              <w:rPr>
                <w:szCs w:val="22"/>
              </w:rPr>
              <w:t xml:space="preserve">, </w:t>
            </w:r>
            <w:proofErr w:type="spellStart"/>
            <w:r w:rsidRPr="00F51C29">
              <w:rPr>
                <w:szCs w:val="22"/>
              </w:rPr>
              <w:t>i.m</w:t>
            </w:r>
            <w:proofErr w:type="spellEnd"/>
            <w:r w:rsidRPr="00F51C29">
              <w:rPr>
                <w:szCs w:val="22"/>
              </w:rPr>
              <w:t xml:space="preserve">., </w:t>
            </w:r>
            <w:proofErr w:type="spellStart"/>
            <w:r w:rsidRPr="00F51C29">
              <w:rPr>
                <w:szCs w:val="22"/>
              </w:rPr>
              <w:t>s.c.</w:t>
            </w:r>
            <w:proofErr w:type="spellEnd"/>
          </w:p>
        </w:tc>
      </w:tr>
    </w:tbl>
    <w:p w14:paraId="28B1B450" w14:textId="77777777" w:rsidR="0049242B" w:rsidRPr="00982BF1" w:rsidRDefault="0049242B" w:rsidP="00982BF1">
      <w:pPr>
        <w:rPr>
          <w:noProof/>
          <w:szCs w:val="22"/>
        </w:rPr>
      </w:pPr>
    </w:p>
    <w:p w14:paraId="319AF5A1" w14:textId="4183A411" w:rsidR="00B56F53" w:rsidRDefault="00B56F53" w:rsidP="00247A48">
      <w:pPr>
        <w:rPr>
          <w:noProof/>
          <w:szCs w:val="22"/>
        </w:rPr>
      </w:pPr>
      <w:r w:rsidRPr="004435F6">
        <w:rPr>
          <w:noProof/>
          <w:szCs w:val="22"/>
        </w:rPr>
        <w:t>For the supportive treatment of secondary ketosis</w:t>
      </w:r>
      <w:r w:rsidR="00DB0BC2">
        <w:rPr>
          <w:noProof/>
          <w:szCs w:val="22"/>
        </w:rPr>
        <w:t xml:space="preserve"> in cows</w:t>
      </w:r>
      <w:r w:rsidRPr="004435F6">
        <w:rPr>
          <w:noProof/>
          <w:szCs w:val="22"/>
        </w:rPr>
        <w:t xml:space="preserve">, </w:t>
      </w:r>
      <w:r w:rsidR="00D51CFF">
        <w:rPr>
          <w:noProof/>
          <w:szCs w:val="22"/>
        </w:rPr>
        <w:t xml:space="preserve">the </w:t>
      </w:r>
      <w:r w:rsidRPr="004435F6">
        <w:rPr>
          <w:noProof/>
          <w:szCs w:val="22"/>
        </w:rPr>
        <w:t xml:space="preserve">recommended dose </w:t>
      </w:r>
      <w:r w:rsidR="002A4CA1">
        <w:rPr>
          <w:noProof/>
          <w:szCs w:val="22"/>
        </w:rPr>
        <w:t xml:space="preserve">should be administered on </w:t>
      </w:r>
      <w:r w:rsidRPr="004435F6">
        <w:rPr>
          <w:noProof/>
          <w:szCs w:val="22"/>
        </w:rPr>
        <w:t>three consecutive days.</w:t>
      </w:r>
    </w:p>
    <w:p w14:paraId="2D0819F1" w14:textId="61F341FD" w:rsidR="00DE0721" w:rsidRDefault="00742AF9" w:rsidP="00247A48">
      <w:pPr>
        <w:rPr>
          <w:noProof/>
          <w:szCs w:val="22"/>
        </w:rPr>
      </w:pPr>
      <w:r w:rsidRPr="004435F6">
        <w:rPr>
          <w:noProof/>
          <w:szCs w:val="22"/>
        </w:rPr>
        <w:t xml:space="preserve">For the </w:t>
      </w:r>
      <w:r>
        <w:rPr>
          <w:noProof/>
          <w:szCs w:val="22"/>
        </w:rPr>
        <w:t>prevention of ketosis in cows</w:t>
      </w:r>
      <w:r w:rsidRPr="004435F6">
        <w:rPr>
          <w:noProof/>
          <w:szCs w:val="22"/>
        </w:rPr>
        <w:t xml:space="preserve">, </w:t>
      </w:r>
      <w:r>
        <w:rPr>
          <w:noProof/>
          <w:szCs w:val="22"/>
        </w:rPr>
        <w:t xml:space="preserve">the </w:t>
      </w:r>
      <w:r w:rsidRPr="004435F6">
        <w:rPr>
          <w:noProof/>
          <w:szCs w:val="22"/>
        </w:rPr>
        <w:t xml:space="preserve">recommended dose </w:t>
      </w:r>
      <w:r w:rsidR="002A4CA1">
        <w:rPr>
          <w:noProof/>
          <w:szCs w:val="22"/>
        </w:rPr>
        <w:t xml:space="preserve">should be administered on three consecutive days </w:t>
      </w:r>
      <w:r>
        <w:rPr>
          <w:noProof/>
          <w:szCs w:val="22"/>
        </w:rPr>
        <w:t>within</w:t>
      </w:r>
      <w:r w:rsidRPr="00FA3A01">
        <w:rPr>
          <w:noProof/>
          <w:szCs w:val="22"/>
        </w:rPr>
        <w:t xml:space="preserve"> the period of 10 days before expected calving.</w:t>
      </w:r>
    </w:p>
    <w:p w14:paraId="205FA8C3" w14:textId="4C377DD2" w:rsidR="002A4CA1" w:rsidRDefault="002A4CA1" w:rsidP="00247A48">
      <w:pPr>
        <w:rPr>
          <w:noProof/>
          <w:szCs w:val="22"/>
        </w:rPr>
      </w:pPr>
      <w:r>
        <w:rPr>
          <w:noProof/>
          <w:szCs w:val="22"/>
        </w:rPr>
        <w:t>For other indications</w:t>
      </w:r>
      <w:r w:rsidR="00DD12F3">
        <w:rPr>
          <w:noProof/>
          <w:szCs w:val="22"/>
        </w:rPr>
        <w:t>,</w:t>
      </w:r>
      <w:r>
        <w:rPr>
          <w:noProof/>
          <w:szCs w:val="22"/>
        </w:rPr>
        <w:t xml:space="preserve"> treatment should be repeated as necessary.</w:t>
      </w:r>
    </w:p>
    <w:p w14:paraId="5CE4C967" w14:textId="77777777" w:rsidR="00AA70CA" w:rsidRDefault="00AA70CA" w:rsidP="00247A48">
      <w:pPr>
        <w:rPr>
          <w:noProof/>
          <w:szCs w:val="22"/>
        </w:rPr>
      </w:pPr>
    </w:p>
    <w:p w14:paraId="155DE655" w14:textId="77777777" w:rsidR="00AA70CA" w:rsidRPr="009A353A" w:rsidRDefault="00AA70CA" w:rsidP="00AA70CA">
      <w:pPr>
        <w:pStyle w:val="KeinLeerraum"/>
      </w:pPr>
      <w:r w:rsidRPr="009A353A">
        <w:t xml:space="preserve">For multiple </w:t>
      </w:r>
      <w:r w:rsidRPr="009A353A">
        <w:rPr>
          <w:lang w:val="en-US"/>
        </w:rPr>
        <w:t>bottle</w:t>
      </w:r>
      <w:r w:rsidRPr="009A353A">
        <w:t xml:space="preserve"> entry, an aspirating needle or multi-dose syringe is recommended to avoid excessive broaching of the stopper. The stopper may be safely punctured up to </w:t>
      </w:r>
      <w:r w:rsidRPr="009A353A">
        <w:rPr>
          <w:lang w:val="en-US"/>
        </w:rPr>
        <w:t>1</w:t>
      </w:r>
      <w:r w:rsidRPr="009A353A">
        <w:t>0 times.</w:t>
      </w:r>
    </w:p>
    <w:p w14:paraId="25B2D68C" w14:textId="7389D400" w:rsidR="005A3805" w:rsidRPr="006414D3" w:rsidRDefault="005A3805" w:rsidP="00A9226B">
      <w:pPr>
        <w:tabs>
          <w:tab w:val="clear" w:pos="567"/>
        </w:tabs>
        <w:spacing w:line="240" w:lineRule="auto"/>
        <w:rPr>
          <w:szCs w:val="22"/>
        </w:rPr>
      </w:pPr>
    </w:p>
    <w:p w14:paraId="50B8F4C2" w14:textId="77777777" w:rsidR="00C114FF" w:rsidRPr="009311ED" w:rsidRDefault="00A5011E" w:rsidP="003F0BC8">
      <w:pPr>
        <w:tabs>
          <w:tab w:val="clear" w:pos="567"/>
          <w:tab w:val="left" w:pos="0"/>
        </w:tabs>
        <w:spacing w:line="240" w:lineRule="auto"/>
        <w:ind w:left="567" w:hanging="567"/>
        <w:rPr>
          <w:szCs w:val="22"/>
        </w:rPr>
      </w:pPr>
      <w:r w:rsidRPr="006414D3">
        <w:rPr>
          <w:b/>
          <w:bCs/>
          <w:szCs w:val="22"/>
        </w:rPr>
        <w:t>3</w:t>
      </w:r>
      <w:r w:rsidR="003B1526" w:rsidRPr="006414D3">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14:paraId="50B8F4C3" w14:textId="77777777" w:rsidR="00C114FF" w:rsidRDefault="00C114FF" w:rsidP="00A9226B">
      <w:pPr>
        <w:tabs>
          <w:tab w:val="clear" w:pos="567"/>
        </w:tabs>
        <w:spacing w:line="240" w:lineRule="auto"/>
        <w:rPr>
          <w:szCs w:val="22"/>
        </w:rPr>
      </w:pPr>
    </w:p>
    <w:p w14:paraId="5E649587" w14:textId="77777777" w:rsidR="003C4DBE" w:rsidRPr="00107093" w:rsidRDefault="003C4DBE" w:rsidP="003C4DBE">
      <w:pPr>
        <w:suppressAutoHyphens/>
        <w:jc w:val="both"/>
        <w:rPr>
          <w:lang w:val="en-US" w:eastAsia="fi-FI"/>
        </w:rPr>
      </w:pPr>
      <w:r w:rsidRPr="00107093">
        <w:rPr>
          <w:lang w:val="en-US" w:eastAsia="fi-FI"/>
        </w:rPr>
        <w:t>No adverse effect was reported after intravenous administrations up to 5 times the recommended dose in cattle.</w:t>
      </w:r>
    </w:p>
    <w:p w14:paraId="53C94EFB" w14:textId="0FB7FBB1" w:rsidR="003C4DBE" w:rsidRPr="00107093" w:rsidRDefault="003C4DBE" w:rsidP="003C4DBE">
      <w:pPr>
        <w:suppressAutoHyphens/>
        <w:jc w:val="both"/>
        <w:rPr>
          <w:lang w:val="en-US" w:eastAsia="fi-FI"/>
        </w:rPr>
      </w:pPr>
      <w:r w:rsidRPr="00107093">
        <w:rPr>
          <w:lang w:val="en-US" w:eastAsia="fi-FI"/>
        </w:rPr>
        <w:t>Except transient slight swelling at the injection site, no other adverse effect was reported after subcutaneous administrations up to 5 times the recommended dose in dogs</w:t>
      </w:r>
      <w:r w:rsidR="00B92966">
        <w:rPr>
          <w:lang w:val="en-US" w:eastAsia="fi-FI"/>
        </w:rPr>
        <w:t>.</w:t>
      </w:r>
    </w:p>
    <w:p w14:paraId="477017FE" w14:textId="59A9F27D" w:rsidR="009513A9" w:rsidRDefault="003C4DBE" w:rsidP="003C4DBE">
      <w:pPr>
        <w:tabs>
          <w:tab w:val="clear" w:pos="567"/>
        </w:tabs>
        <w:spacing w:line="240" w:lineRule="auto"/>
        <w:rPr>
          <w:lang w:val="en-US" w:eastAsia="fi-FI"/>
        </w:rPr>
      </w:pPr>
      <w:r w:rsidRPr="00107093">
        <w:rPr>
          <w:lang w:val="en-US" w:eastAsia="fi-FI"/>
        </w:rPr>
        <w:t>No overdose data are available for dogs</w:t>
      </w:r>
      <w:r w:rsidR="0069107C">
        <w:rPr>
          <w:lang w:val="en-US" w:eastAsia="fi-FI"/>
        </w:rPr>
        <w:t xml:space="preserve"> </w:t>
      </w:r>
      <w:r w:rsidRPr="00107093">
        <w:rPr>
          <w:lang w:val="en-US" w:eastAsia="fi-FI"/>
        </w:rPr>
        <w:t>after intravenous and intramuscular administrations.</w:t>
      </w:r>
    </w:p>
    <w:p w14:paraId="4ED1D1BC" w14:textId="0838077C" w:rsidR="00B92255" w:rsidRDefault="00B92255" w:rsidP="003C4DBE">
      <w:pPr>
        <w:tabs>
          <w:tab w:val="clear" w:pos="567"/>
        </w:tabs>
        <w:spacing w:line="240" w:lineRule="auto"/>
        <w:rPr>
          <w:szCs w:val="22"/>
        </w:rPr>
      </w:pPr>
      <w:r>
        <w:rPr>
          <w:lang w:val="en-US" w:eastAsia="fi-FI"/>
        </w:rPr>
        <w:t xml:space="preserve">No overdose data are available for </w:t>
      </w:r>
      <w:r w:rsidR="00E71692">
        <w:rPr>
          <w:lang w:val="en-US" w:eastAsia="fi-FI"/>
        </w:rPr>
        <w:t>horses</w:t>
      </w:r>
      <w:r>
        <w:rPr>
          <w:lang w:val="en-US" w:eastAsia="fi-FI"/>
        </w:rPr>
        <w:t>.</w:t>
      </w:r>
    </w:p>
    <w:p w14:paraId="5A77F7F3" w14:textId="77777777" w:rsidR="009513A9" w:rsidRPr="006414D3" w:rsidRDefault="009513A9" w:rsidP="00A9226B">
      <w:pPr>
        <w:tabs>
          <w:tab w:val="clear" w:pos="567"/>
        </w:tabs>
        <w:spacing w:line="240" w:lineRule="auto"/>
        <w:rPr>
          <w:szCs w:val="22"/>
        </w:rPr>
      </w:pPr>
    </w:p>
    <w:p w14:paraId="50B8F4C4" w14:textId="77777777" w:rsidR="009A6509" w:rsidRPr="009311ED" w:rsidRDefault="00A5011E"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 xml:space="preserve">Special restrictions for use and special conditions for use, including restrictions on the use of antimicrobial and </w:t>
      </w:r>
      <w:proofErr w:type="spellStart"/>
      <w:r w:rsidRPr="006414D3">
        <w:rPr>
          <w:b/>
          <w:bCs/>
          <w:szCs w:val="22"/>
        </w:rPr>
        <w:t>antiparasitic</w:t>
      </w:r>
      <w:proofErr w:type="spellEnd"/>
      <w:r w:rsidRPr="006414D3">
        <w:rPr>
          <w:b/>
          <w:bCs/>
          <w:szCs w:val="22"/>
        </w:rPr>
        <w:t xml:space="preserve"> veterinary medicinal products in order to limit the risk of development of resistance</w:t>
      </w:r>
    </w:p>
    <w:p w14:paraId="50B8F4C5" w14:textId="77777777" w:rsidR="009A6509" w:rsidRPr="009311ED" w:rsidRDefault="009A6509" w:rsidP="00A9226B">
      <w:pPr>
        <w:tabs>
          <w:tab w:val="clear" w:pos="567"/>
        </w:tabs>
        <w:spacing w:line="240" w:lineRule="auto"/>
        <w:rPr>
          <w:szCs w:val="22"/>
        </w:rPr>
      </w:pPr>
    </w:p>
    <w:p w14:paraId="50B8F4CE" w14:textId="623F5BDE" w:rsidR="009A6509" w:rsidRDefault="00A5011E" w:rsidP="009A6509">
      <w:pPr>
        <w:tabs>
          <w:tab w:val="clear" w:pos="567"/>
        </w:tabs>
        <w:spacing w:line="240" w:lineRule="auto"/>
        <w:rPr>
          <w:szCs w:val="22"/>
        </w:rPr>
      </w:pPr>
      <w:r w:rsidRPr="006414D3">
        <w:rPr>
          <w:szCs w:val="22"/>
        </w:rPr>
        <w:t>Not applicable.</w:t>
      </w:r>
    </w:p>
    <w:p w14:paraId="50B8F4CF" w14:textId="77777777" w:rsidR="009A6509" w:rsidRPr="006414D3" w:rsidRDefault="009A6509" w:rsidP="009A6509">
      <w:pPr>
        <w:tabs>
          <w:tab w:val="clear" w:pos="567"/>
        </w:tabs>
        <w:spacing w:line="240" w:lineRule="auto"/>
        <w:rPr>
          <w:szCs w:val="22"/>
        </w:rPr>
      </w:pPr>
    </w:p>
    <w:p w14:paraId="50B8F4D0" w14:textId="77777777" w:rsidR="00C114FF" w:rsidRPr="006414D3" w:rsidRDefault="00A5011E" w:rsidP="00077C27">
      <w:pPr>
        <w:keepNext/>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14:paraId="50B8F4D1" w14:textId="77777777" w:rsidR="00C114FF" w:rsidRDefault="00C114FF" w:rsidP="00077C27">
      <w:pPr>
        <w:keepNext/>
        <w:tabs>
          <w:tab w:val="clear" w:pos="567"/>
        </w:tabs>
        <w:spacing w:line="240" w:lineRule="auto"/>
        <w:rPr>
          <w:szCs w:val="22"/>
        </w:rPr>
      </w:pPr>
    </w:p>
    <w:p w14:paraId="6F9888CB" w14:textId="6CE49761" w:rsidR="006D7166" w:rsidRDefault="006D7166" w:rsidP="00145C3F">
      <w:pPr>
        <w:tabs>
          <w:tab w:val="clear" w:pos="567"/>
        </w:tabs>
        <w:spacing w:line="240" w:lineRule="auto"/>
        <w:rPr>
          <w:szCs w:val="22"/>
        </w:rPr>
      </w:pPr>
      <w:r>
        <w:rPr>
          <w:szCs w:val="22"/>
        </w:rPr>
        <w:t>Cattle and horses:</w:t>
      </w:r>
    </w:p>
    <w:p w14:paraId="50B8F4D3" w14:textId="4ACD5A23" w:rsidR="00C114FF" w:rsidRDefault="006D7166" w:rsidP="00A9226B">
      <w:pPr>
        <w:tabs>
          <w:tab w:val="clear" w:pos="567"/>
        </w:tabs>
        <w:spacing w:line="240" w:lineRule="auto"/>
        <w:rPr>
          <w:szCs w:val="22"/>
        </w:rPr>
      </w:pPr>
      <w:r>
        <w:rPr>
          <w:szCs w:val="22"/>
        </w:rPr>
        <w:t xml:space="preserve">Meat and offal: </w:t>
      </w:r>
      <w:r w:rsidR="00CD6050">
        <w:rPr>
          <w:szCs w:val="22"/>
        </w:rPr>
        <w:tab/>
      </w:r>
      <w:r w:rsidR="00A5011E" w:rsidRPr="006414D3">
        <w:rPr>
          <w:szCs w:val="22"/>
        </w:rPr>
        <w:t>Zero days.</w:t>
      </w:r>
    </w:p>
    <w:p w14:paraId="50B8F4DD" w14:textId="34026A90" w:rsidR="00FC02F3" w:rsidRPr="00FB5600" w:rsidRDefault="006D7166" w:rsidP="00A9226B">
      <w:pPr>
        <w:tabs>
          <w:tab w:val="clear" w:pos="567"/>
        </w:tabs>
        <w:spacing w:line="240" w:lineRule="auto"/>
        <w:rPr>
          <w:szCs w:val="22"/>
          <w:lang w:val="fr-FR"/>
        </w:rPr>
      </w:pPr>
      <w:proofErr w:type="gramStart"/>
      <w:r w:rsidRPr="00FB5600">
        <w:rPr>
          <w:szCs w:val="22"/>
          <w:lang w:val="fr-FR"/>
        </w:rPr>
        <w:t>Milk:</w:t>
      </w:r>
      <w:proofErr w:type="gramEnd"/>
      <w:r w:rsidRPr="00FB5600">
        <w:rPr>
          <w:szCs w:val="22"/>
          <w:lang w:val="fr-FR"/>
        </w:rPr>
        <w:t xml:space="preserve"> </w:t>
      </w:r>
      <w:r w:rsidR="00C77085">
        <w:rPr>
          <w:szCs w:val="22"/>
          <w:lang w:val="fr-FR"/>
        </w:rPr>
        <w:tab/>
      </w:r>
      <w:r w:rsidR="00C77085">
        <w:rPr>
          <w:szCs w:val="22"/>
          <w:lang w:val="fr-FR"/>
        </w:rPr>
        <w:tab/>
      </w:r>
      <w:r w:rsidR="00C77085">
        <w:rPr>
          <w:szCs w:val="22"/>
          <w:lang w:val="fr-FR"/>
        </w:rPr>
        <w:tab/>
      </w:r>
      <w:proofErr w:type="spellStart"/>
      <w:r w:rsidRPr="00FB5600">
        <w:rPr>
          <w:szCs w:val="22"/>
          <w:lang w:val="fr-FR"/>
        </w:rPr>
        <w:t>Zero</w:t>
      </w:r>
      <w:proofErr w:type="spellEnd"/>
      <w:r w:rsidRPr="00FB5600">
        <w:rPr>
          <w:szCs w:val="22"/>
          <w:lang w:val="fr-FR"/>
        </w:rPr>
        <w:t xml:space="preserve"> </w:t>
      </w:r>
      <w:proofErr w:type="spellStart"/>
      <w:r w:rsidRPr="00FB5600">
        <w:rPr>
          <w:szCs w:val="22"/>
          <w:lang w:val="fr-FR"/>
        </w:rPr>
        <w:t>hours</w:t>
      </w:r>
      <w:proofErr w:type="spellEnd"/>
      <w:r w:rsidRPr="00FB5600">
        <w:rPr>
          <w:szCs w:val="22"/>
          <w:lang w:val="fr-FR"/>
        </w:rPr>
        <w:t>.</w:t>
      </w:r>
    </w:p>
    <w:p w14:paraId="5268ADC2" w14:textId="77777777" w:rsidR="002854BC" w:rsidRPr="00FB5600" w:rsidRDefault="002854BC" w:rsidP="00A9226B">
      <w:pPr>
        <w:tabs>
          <w:tab w:val="clear" w:pos="567"/>
        </w:tabs>
        <w:spacing w:line="240" w:lineRule="auto"/>
        <w:rPr>
          <w:szCs w:val="22"/>
          <w:lang w:val="fr-FR"/>
        </w:rPr>
      </w:pPr>
    </w:p>
    <w:p w14:paraId="50B8F4DE" w14:textId="1715C932" w:rsidR="00C114FF" w:rsidRPr="00506AAE" w:rsidRDefault="00A5011E" w:rsidP="0032560A">
      <w:pPr>
        <w:keepNext/>
        <w:tabs>
          <w:tab w:val="clear" w:pos="567"/>
          <w:tab w:val="left" w:pos="0"/>
        </w:tabs>
        <w:spacing w:line="240" w:lineRule="auto"/>
        <w:ind w:left="567" w:hanging="567"/>
        <w:rPr>
          <w:szCs w:val="22"/>
          <w:lang w:val="fr-FR"/>
        </w:rPr>
      </w:pPr>
      <w:r w:rsidRPr="00506AAE">
        <w:rPr>
          <w:b/>
          <w:szCs w:val="22"/>
          <w:lang w:val="fr-FR"/>
        </w:rPr>
        <w:lastRenderedPageBreak/>
        <w:t>4</w:t>
      </w:r>
      <w:r w:rsidR="003B1526" w:rsidRPr="00506AAE">
        <w:rPr>
          <w:b/>
          <w:szCs w:val="22"/>
          <w:lang w:val="fr-FR"/>
        </w:rPr>
        <w:t>.</w:t>
      </w:r>
      <w:r w:rsidR="003B1526" w:rsidRPr="00506AAE">
        <w:rPr>
          <w:b/>
          <w:szCs w:val="22"/>
          <w:lang w:val="fr-FR"/>
        </w:rPr>
        <w:tab/>
        <w:t xml:space="preserve">PHARMACOLOGICAL </w:t>
      </w:r>
      <w:r w:rsidRPr="00506AAE">
        <w:rPr>
          <w:b/>
          <w:szCs w:val="22"/>
          <w:lang w:val="fr-FR"/>
        </w:rPr>
        <w:t>INFORMATION</w:t>
      </w:r>
    </w:p>
    <w:p w14:paraId="50B8F4DF" w14:textId="77777777" w:rsidR="00C114FF" w:rsidRPr="00506AAE" w:rsidRDefault="00C114FF" w:rsidP="0032560A">
      <w:pPr>
        <w:keepNext/>
        <w:tabs>
          <w:tab w:val="clear" w:pos="567"/>
        </w:tabs>
        <w:spacing w:line="240" w:lineRule="auto"/>
        <w:rPr>
          <w:szCs w:val="22"/>
          <w:lang w:val="fr-FR"/>
        </w:rPr>
      </w:pPr>
    </w:p>
    <w:p w14:paraId="50B8F4E0" w14:textId="39D4531D" w:rsidR="005B04A8" w:rsidRPr="00506AAE" w:rsidRDefault="00A5011E" w:rsidP="0032560A">
      <w:pPr>
        <w:keepNext/>
        <w:tabs>
          <w:tab w:val="clear" w:pos="567"/>
          <w:tab w:val="left" w:pos="0"/>
        </w:tabs>
        <w:spacing w:line="240" w:lineRule="auto"/>
        <w:ind w:left="567" w:hanging="567"/>
        <w:rPr>
          <w:szCs w:val="22"/>
          <w:lang w:val="fr-FR"/>
        </w:rPr>
      </w:pPr>
      <w:r w:rsidRPr="00506AAE">
        <w:rPr>
          <w:b/>
          <w:szCs w:val="22"/>
          <w:lang w:val="fr-FR"/>
        </w:rPr>
        <w:t>4.1</w:t>
      </w:r>
      <w:r w:rsidRPr="00506AAE">
        <w:rPr>
          <w:b/>
          <w:szCs w:val="22"/>
          <w:lang w:val="fr-FR"/>
        </w:rPr>
        <w:tab/>
      </w:r>
      <w:proofErr w:type="spellStart"/>
      <w:r w:rsidRPr="00506AAE">
        <w:rPr>
          <w:b/>
          <w:szCs w:val="22"/>
          <w:lang w:val="fr-FR"/>
        </w:rPr>
        <w:t>ATCvet</w:t>
      </w:r>
      <w:proofErr w:type="spellEnd"/>
      <w:r w:rsidRPr="00506AAE">
        <w:rPr>
          <w:b/>
          <w:szCs w:val="22"/>
          <w:lang w:val="fr-FR"/>
        </w:rPr>
        <w:t xml:space="preserve"> code</w:t>
      </w:r>
    </w:p>
    <w:p w14:paraId="3E2FFB7C" w14:textId="77777777" w:rsidR="007415D0" w:rsidRPr="00FB5600" w:rsidRDefault="007415D0" w:rsidP="0032560A">
      <w:pPr>
        <w:keepNext/>
        <w:tabs>
          <w:tab w:val="clear" w:pos="567"/>
        </w:tabs>
        <w:spacing w:line="240" w:lineRule="auto"/>
        <w:rPr>
          <w:szCs w:val="22"/>
          <w:lang w:val="fr-FR"/>
        </w:rPr>
      </w:pPr>
    </w:p>
    <w:p w14:paraId="50B8F4E1" w14:textId="6883E6ED" w:rsidR="00C114FF" w:rsidRPr="00FB5600" w:rsidRDefault="007415D0" w:rsidP="00A9226B">
      <w:pPr>
        <w:tabs>
          <w:tab w:val="clear" w:pos="567"/>
        </w:tabs>
        <w:spacing w:line="240" w:lineRule="auto"/>
        <w:rPr>
          <w:szCs w:val="22"/>
          <w:lang w:val="fr-FR"/>
        </w:rPr>
      </w:pPr>
      <w:r w:rsidRPr="00FB5600">
        <w:rPr>
          <w:szCs w:val="22"/>
          <w:lang w:val="fr-FR"/>
        </w:rPr>
        <w:t>QA12CX9</w:t>
      </w:r>
      <w:r w:rsidR="00CC568D" w:rsidRPr="00FB5600">
        <w:rPr>
          <w:szCs w:val="22"/>
          <w:lang w:val="fr-FR"/>
        </w:rPr>
        <w:t>9</w:t>
      </w:r>
    </w:p>
    <w:p w14:paraId="234BD207" w14:textId="12913BF1" w:rsidR="00905F32" w:rsidRPr="00FB5600" w:rsidRDefault="00905F32" w:rsidP="00A9226B">
      <w:pPr>
        <w:tabs>
          <w:tab w:val="clear" w:pos="567"/>
        </w:tabs>
        <w:spacing w:line="240" w:lineRule="auto"/>
        <w:rPr>
          <w:szCs w:val="22"/>
          <w:lang w:val="fr-FR"/>
        </w:rPr>
      </w:pPr>
    </w:p>
    <w:p w14:paraId="50B8F4E3" w14:textId="75A8CD29" w:rsidR="00C114FF" w:rsidRPr="00FB5600" w:rsidRDefault="00FD1E45" w:rsidP="003F0BC8">
      <w:pPr>
        <w:tabs>
          <w:tab w:val="clear" w:pos="567"/>
          <w:tab w:val="left" w:pos="0"/>
        </w:tabs>
        <w:spacing w:line="240" w:lineRule="auto"/>
        <w:ind w:left="567" w:hanging="567"/>
        <w:rPr>
          <w:b/>
          <w:szCs w:val="22"/>
          <w:lang w:val="fr-FR"/>
        </w:rPr>
      </w:pPr>
      <w:r w:rsidRPr="00FB5600">
        <w:rPr>
          <w:b/>
          <w:szCs w:val="22"/>
          <w:lang w:val="fr-FR"/>
        </w:rPr>
        <w:t>4</w:t>
      </w:r>
      <w:r w:rsidR="00A5011E" w:rsidRPr="00FB5600">
        <w:rPr>
          <w:b/>
          <w:szCs w:val="22"/>
          <w:lang w:val="fr-FR"/>
        </w:rPr>
        <w:t>.</w:t>
      </w:r>
      <w:r w:rsidRPr="00FB5600">
        <w:rPr>
          <w:b/>
          <w:szCs w:val="22"/>
          <w:lang w:val="fr-FR"/>
        </w:rPr>
        <w:t>2</w:t>
      </w:r>
      <w:r w:rsidR="00A5011E" w:rsidRPr="00FB5600">
        <w:rPr>
          <w:b/>
          <w:szCs w:val="22"/>
          <w:lang w:val="fr-FR"/>
        </w:rPr>
        <w:tab/>
      </w:r>
      <w:proofErr w:type="spellStart"/>
      <w:r w:rsidR="00A5011E" w:rsidRPr="00FB5600">
        <w:rPr>
          <w:b/>
          <w:szCs w:val="22"/>
          <w:lang w:val="fr-FR"/>
        </w:rPr>
        <w:t>Pharmacodynamic</w:t>
      </w:r>
      <w:r w:rsidR="00300013" w:rsidRPr="00FB5600">
        <w:rPr>
          <w:b/>
          <w:szCs w:val="22"/>
          <w:lang w:val="fr-FR"/>
        </w:rPr>
        <w:t>s</w:t>
      </w:r>
      <w:proofErr w:type="spellEnd"/>
    </w:p>
    <w:p w14:paraId="50B8F4E4" w14:textId="77777777" w:rsidR="00C114FF" w:rsidRPr="00FB5600" w:rsidRDefault="00C114FF" w:rsidP="00A9226B">
      <w:pPr>
        <w:tabs>
          <w:tab w:val="clear" w:pos="567"/>
        </w:tabs>
        <w:spacing w:line="240" w:lineRule="auto"/>
        <w:rPr>
          <w:szCs w:val="22"/>
          <w:lang w:val="fr-FR"/>
        </w:rPr>
      </w:pPr>
    </w:p>
    <w:p w14:paraId="290C96BD" w14:textId="00A1842C" w:rsidR="00840038" w:rsidRPr="00237768" w:rsidRDefault="00840038" w:rsidP="00077C27">
      <w:pPr>
        <w:tabs>
          <w:tab w:val="clear" w:pos="567"/>
        </w:tabs>
        <w:autoSpaceDE w:val="0"/>
        <w:autoSpaceDN w:val="0"/>
        <w:adjustRightInd w:val="0"/>
        <w:spacing w:line="240" w:lineRule="auto"/>
        <w:rPr>
          <w:szCs w:val="22"/>
        </w:rPr>
      </w:pPr>
      <w:proofErr w:type="spellStart"/>
      <w:r w:rsidRPr="00840038">
        <w:rPr>
          <w:szCs w:val="22"/>
        </w:rPr>
        <w:t>Buta</w:t>
      </w:r>
      <w:r w:rsidR="00AD40BF">
        <w:rPr>
          <w:szCs w:val="22"/>
        </w:rPr>
        <w:t>f</w:t>
      </w:r>
      <w:r w:rsidRPr="00840038">
        <w:rPr>
          <w:szCs w:val="22"/>
        </w:rPr>
        <w:t>os</w:t>
      </w:r>
      <w:r w:rsidR="00AD40BF">
        <w:rPr>
          <w:szCs w:val="22"/>
        </w:rPr>
        <w:t>f</w:t>
      </w:r>
      <w:r w:rsidRPr="00840038">
        <w:rPr>
          <w:szCs w:val="22"/>
        </w:rPr>
        <w:t>an</w:t>
      </w:r>
      <w:proofErr w:type="spellEnd"/>
      <w:r w:rsidRPr="00840038">
        <w:rPr>
          <w:szCs w:val="22"/>
        </w:rPr>
        <w:t xml:space="preserve"> is </w:t>
      </w:r>
      <w:r w:rsidR="00C20DDA">
        <w:rPr>
          <w:szCs w:val="22"/>
        </w:rPr>
        <w:t>a synthetically produced</w:t>
      </w:r>
      <w:r w:rsidRPr="00840038">
        <w:rPr>
          <w:szCs w:val="22"/>
        </w:rPr>
        <w:t xml:space="preserve"> organic phosphorus compound.</w:t>
      </w:r>
      <w:r w:rsidRPr="00840038">
        <w:rPr>
          <w:szCs w:val="22"/>
          <w:lang w:eastAsia="en-GB"/>
        </w:rPr>
        <w:t xml:space="preserve"> It is used</w:t>
      </w:r>
      <w:r w:rsidRPr="00840038">
        <w:rPr>
          <w:szCs w:val="22"/>
          <w:lang w:val="en-US" w:eastAsia="en-GB"/>
        </w:rPr>
        <w:t xml:space="preserve"> </w:t>
      </w:r>
      <w:r w:rsidRPr="00840038">
        <w:rPr>
          <w:szCs w:val="22"/>
          <w:lang w:eastAsia="en-GB"/>
        </w:rPr>
        <w:t>as an exogenous source of phosphorus</w:t>
      </w:r>
      <w:r w:rsidR="00C20DDA">
        <w:rPr>
          <w:szCs w:val="22"/>
          <w:lang w:eastAsia="en-GB"/>
        </w:rPr>
        <w:t xml:space="preserve">, </w:t>
      </w:r>
      <w:r w:rsidR="00C20DDA" w:rsidRPr="00C67EBD">
        <w:t>which is important for energy metabolism</w:t>
      </w:r>
      <w:r w:rsidRPr="00840038">
        <w:rPr>
          <w:szCs w:val="22"/>
          <w:lang w:eastAsia="en-GB"/>
        </w:rPr>
        <w:t xml:space="preserve">. </w:t>
      </w:r>
      <w:r w:rsidR="006A4E46" w:rsidRPr="00DD18DC">
        <w:rPr>
          <w:bCs/>
          <w:szCs w:val="22"/>
        </w:rPr>
        <w:t>It is essential for gluconeogenesis since most intermediates of that process need to be phosphorylated</w:t>
      </w:r>
      <w:r w:rsidR="006A4E46">
        <w:rPr>
          <w:bCs/>
          <w:szCs w:val="22"/>
        </w:rPr>
        <w:t>.</w:t>
      </w:r>
      <w:r w:rsidR="006A4E46">
        <w:rPr>
          <w:szCs w:val="22"/>
          <w:lang w:val="en-US" w:eastAsia="en-GB"/>
        </w:rPr>
        <w:t xml:space="preserve"> </w:t>
      </w:r>
    </w:p>
    <w:p w14:paraId="63B366C6" w14:textId="77777777" w:rsidR="002C64CA" w:rsidRDefault="002C64CA" w:rsidP="00A560A4">
      <w:pPr>
        <w:tabs>
          <w:tab w:val="clear" w:pos="567"/>
        </w:tabs>
        <w:autoSpaceDE w:val="0"/>
        <w:autoSpaceDN w:val="0"/>
        <w:adjustRightInd w:val="0"/>
        <w:spacing w:line="240" w:lineRule="auto"/>
        <w:rPr>
          <w:szCs w:val="22"/>
          <w:lang w:eastAsia="en-GB"/>
        </w:rPr>
      </w:pPr>
    </w:p>
    <w:p w14:paraId="3FBEA087" w14:textId="7B9A60BF" w:rsidR="00C20DDA" w:rsidRDefault="00237768" w:rsidP="00A560A4">
      <w:pPr>
        <w:tabs>
          <w:tab w:val="clear" w:pos="567"/>
        </w:tabs>
        <w:autoSpaceDE w:val="0"/>
        <w:autoSpaceDN w:val="0"/>
        <w:adjustRightInd w:val="0"/>
        <w:spacing w:line="240" w:lineRule="auto"/>
        <w:rPr>
          <w:szCs w:val="22"/>
        </w:rPr>
      </w:pPr>
      <w:r w:rsidRPr="00A560A4">
        <w:rPr>
          <w:szCs w:val="22"/>
          <w:lang w:eastAsia="en-GB"/>
        </w:rPr>
        <w:t xml:space="preserve">Cyanocobalamin is </w:t>
      </w:r>
      <w:r w:rsidR="00C20DDA" w:rsidRPr="00C67EBD">
        <w:rPr>
          <w:lang w:val="en-AU"/>
        </w:rPr>
        <w:t xml:space="preserve">a unique cobalt-containing vitamin </w:t>
      </w:r>
      <w:r w:rsidRPr="00A560A4">
        <w:rPr>
          <w:szCs w:val="22"/>
          <w:lang w:eastAsia="en-GB"/>
        </w:rPr>
        <w:t>which is a semi-synthetic form of vitamin B</w:t>
      </w:r>
      <w:r w:rsidRPr="00A560A4">
        <w:rPr>
          <w:szCs w:val="22"/>
          <w:vertAlign w:val="subscript"/>
          <w:lang w:eastAsia="en-GB"/>
        </w:rPr>
        <w:t>12</w:t>
      </w:r>
      <w:r w:rsidRPr="00A560A4">
        <w:rPr>
          <w:szCs w:val="22"/>
          <w:lang w:eastAsia="en-GB"/>
        </w:rPr>
        <w:t>.</w:t>
      </w:r>
      <w:r w:rsidRPr="00A560A4">
        <w:rPr>
          <w:szCs w:val="22"/>
          <w:lang w:val="en-US" w:eastAsia="en-GB"/>
        </w:rPr>
        <w:t xml:space="preserve"> </w:t>
      </w:r>
      <w:r w:rsidR="00C20DDA" w:rsidRPr="00C67EBD">
        <w:t>It</w:t>
      </w:r>
      <w:r w:rsidR="00C20DDA" w:rsidRPr="00C67EBD">
        <w:rPr>
          <w:lang w:val="en-AU"/>
        </w:rPr>
        <w:t xml:space="preserve"> functions as a co-factor for two of the enzymes </w:t>
      </w:r>
      <w:r w:rsidR="006A4E46">
        <w:rPr>
          <w:lang w:val="en-AU"/>
        </w:rPr>
        <w:t xml:space="preserve">important </w:t>
      </w:r>
      <w:r w:rsidR="006A4E46" w:rsidRPr="00DD18DC">
        <w:rPr>
          <w:szCs w:val="22"/>
          <w:lang w:val="en-AU"/>
        </w:rPr>
        <w:t>in fatty acid synthesis and in the</w:t>
      </w:r>
      <w:r w:rsidR="006A4E46">
        <w:rPr>
          <w:szCs w:val="22"/>
          <w:lang w:val="en-AU"/>
        </w:rPr>
        <w:t xml:space="preserve"> </w:t>
      </w:r>
      <w:r w:rsidR="006A4E46" w:rsidRPr="00DD18DC">
        <w:rPr>
          <w:szCs w:val="22"/>
          <w:lang w:val="en-AU"/>
        </w:rPr>
        <w:t>biosynthesis of glucose from propionate</w:t>
      </w:r>
      <w:r w:rsidR="00C20DDA" w:rsidRPr="00C67EBD">
        <w:rPr>
          <w:lang w:val="en-AU"/>
        </w:rPr>
        <w:t>.</w:t>
      </w:r>
      <w:r w:rsidR="00D61C00" w:rsidRPr="00237768">
        <w:rPr>
          <w:szCs w:val="22"/>
        </w:rPr>
        <w:t xml:space="preserve"> </w:t>
      </w:r>
    </w:p>
    <w:p w14:paraId="3C68FE89" w14:textId="6C7E7F96" w:rsidR="007415D0" w:rsidRPr="00237768" w:rsidRDefault="00D61C00" w:rsidP="00A560A4">
      <w:pPr>
        <w:tabs>
          <w:tab w:val="clear" w:pos="567"/>
        </w:tabs>
        <w:autoSpaceDE w:val="0"/>
        <w:autoSpaceDN w:val="0"/>
        <w:adjustRightInd w:val="0"/>
        <w:spacing w:line="240" w:lineRule="auto"/>
        <w:rPr>
          <w:szCs w:val="22"/>
        </w:rPr>
      </w:pPr>
      <w:r w:rsidRPr="00237768">
        <w:rPr>
          <w:szCs w:val="22"/>
        </w:rPr>
        <w:t>Cyanocobalamin belongs to the family of water-soluble B-vitamins which are synthesized by the microbial flora in the digestive tract of domestic animals (</w:t>
      </w:r>
      <w:proofErr w:type="spellStart"/>
      <w:r w:rsidRPr="00237768">
        <w:rPr>
          <w:szCs w:val="22"/>
        </w:rPr>
        <w:t>forestomachs</w:t>
      </w:r>
      <w:proofErr w:type="spellEnd"/>
      <w:r w:rsidRPr="00237768">
        <w:rPr>
          <w:szCs w:val="22"/>
        </w:rPr>
        <w:t xml:space="preserve"> and large intestine). </w:t>
      </w:r>
    </w:p>
    <w:p w14:paraId="2773758F" w14:textId="07109BC3" w:rsidR="00237768" w:rsidRDefault="00237768" w:rsidP="00077C27">
      <w:pPr>
        <w:tabs>
          <w:tab w:val="clear" w:pos="567"/>
        </w:tabs>
        <w:autoSpaceDE w:val="0"/>
        <w:autoSpaceDN w:val="0"/>
        <w:adjustRightInd w:val="0"/>
        <w:spacing w:line="240" w:lineRule="auto"/>
        <w:rPr>
          <w:szCs w:val="22"/>
        </w:rPr>
      </w:pPr>
      <w:r w:rsidRPr="00237768">
        <w:rPr>
          <w:szCs w:val="22"/>
          <w:lang w:eastAsia="en-GB"/>
        </w:rPr>
        <w:t>When administered parenterally, cyanocobalamin is directly available as a source of vitamin B</w:t>
      </w:r>
      <w:r w:rsidRPr="00F9502A">
        <w:rPr>
          <w:szCs w:val="22"/>
          <w:vertAlign w:val="subscript"/>
          <w:lang w:eastAsia="en-GB"/>
        </w:rPr>
        <w:t>12</w:t>
      </w:r>
      <w:r w:rsidR="006A4E46">
        <w:rPr>
          <w:szCs w:val="22"/>
          <w:lang w:eastAsia="en-GB"/>
        </w:rPr>
        <w:t>.</w:t>
      </w:r>
    </w:p>
    <w:p w14:paraId="43D996EB" w14:textId="14F5D8DE" w:rsidR="00905F32" w:rsidRDefault="00905F32" w:rsidP="00237768">
      <w:pPr>
        <w:tabs>
          <w:tab w:val="clear" w:pos="567"/>
        </w:tabs>
        <w:spacing w:line="240" w:lineRule="auto"/>
        <w:rPr>
          <w:szCs w:val="22"/>
        </w:rPr>
      </w:pPr>
    </w:p>
    <w:p w14:paraId="50B8F4E5" w14:textId="3A8D8C0A" w:rsidR="00C114FF" w:rsidRPr="006414D3" w:rsidRDefault="00FD1E45" w:rsidP="00520208">
      <w:pPr>
        <w:keepNext/>
        <w:tabs>
          <w:tab w:val="clear" w:pos="567"/>
          <w:tab w:val="left" w:pos="0"/>
        </w:tabs>
        <w:spacing w:line="240" w:lineRule="auto"/>
        <w:ind w:left="567" w:hanging="567"/>
        <w:rPr>
          <w:szCs w:val="22"/>
        </w:rPr>
      </w:pPr>
      <w:r w:rsidRPr="000453D6">
        <w:rPr>
          <w:b/>
          <w:szCs w:val="22"/>
        </w:rPr>
        <w:t>4</w:t>
      </w:r>
      <w:r w:rsidR="00A5011E" w:rsidRPr="000453D6">
        <w:rPr>
          <w:b/>
          <w:szCs w:val="22"/>
        </w:rPr>
        <w:t>.</w:t>
      </w:r>
      <w:r w:rsidRPr="000453D6">
        <w:rPr>
          <w:b/>
          <w:szCs w:val="22"/>
        </w:rPr>
        <w:t>3</w:t>
      </w:r>
      <w:r w:rsidR="00A5011E" w:rsidRPr="000453D6">
        <w:rPr>
          <w:b/>
          <w:szCs w:val="22"/>
        </w:rPr>
        <w:tab/>
        <w:t>Pharmacokinetic</w:t>
      </w:r>
      <w:r w:rsidR="00300013" w:rsidRPr="000453D6">
        <w:rPr>
          <w:b/>
          <w:szCs w:val="22"/>
        </w:rPr>
        <w:t>s</w:t>
      </w:r>
    </w:p>
    <w:p w14:paraId="50B8F4E6" w14:textId="77777777" w:rsidR="00C114FF" w:rsidRPr="00460C4B" w:rsidRDefault="00C114FF" w:rsidP="00520208">
      <w:pPr>
        <w:keepNext/>
        <w:tabs>
          <w:tab w:val="clear" w:pos="567"/>
        </w:tabs>
        <w:spacing w:line="240" w:lineRule="auto"/>
        <w:rPr>
          <w:szCs w:val="22"/>
        </w:rPr>
      </w:pPr>
    </w:p>
    <w:p w14:paraId="7084F3CF" w14:textId="7D63BFDA" w:rsidR="00AB6EC3" w:rsidRDefault="002E3F51" w:rsidP="00AB6EC3">
      <w:pPr>
        <w:tabs>
          <w:tab w:val="clear" w:pos="567"/>
        </w:tabs>
        <w:spacing w:line="240" w:lineRule="auto"/>
        <w:rPr>
          <w:szCs w:val="22"/>
        </w:rPr>
      </w:pPr>
      <w:proofErr w:type="spellStart"/>
      <w:r w:rsidRPr="00D35FB7">
        <w:rPr>
          <w:szCs w:val="22"/>
        </w:rPr>
        <w:t>Buta</w:t>
      </w:r>
      <w:r w:rsidR="00AD40BF">
        <w:rPr>
          <w:szCs w:val="22"/>
        </w:rPr>
        <w:t>f</w:t>
      </w:r>
      <w:r w:rsidRPr="00D35FB7">
        <w:rPr>
          <w:szCs w:val="22"/>
        </w:rPr>
        <w:t>os</w:t>
      </w:r>
      <w:r w:rsidR="00AD40BF">
        <w:rPr>
          <w:szCs w:val="22"/>
        </w:rPr>
        <w:t>f</w:t>
      </w:r>
      <w:r w:rsidRPr="00D35FB7">
        <w:rPr>
          <w:szCs w:val="22"/>
        </w:rPr>
        <w:t>an</w:t>
      </w:r>
      <w:proofErr w:type="spellEnd"/>
      <w:r w:rsidRPr="00D35FB7">
        <w:rPr>
          <w:szCs w:val="22"/>
        </w:rPr>
        <w:t xml:space="preserve"> is rapidly absorbed from the injection site when administered subcutaneously or intramuscularly. The maximum plasma concentration is reached approximately 30 minutes after administration. </w:t>
      </w:r>
      <w:proofErr w:type="spellStart"/>
      <w:r w:rsidR="00AB6EC3" w:rsidRPr="00D35FB7">
        <w:rPr>
          <w:szCs w:val="22"/>
        </w:rPr>
        <w:t>Buta</w:t>
      </w:r>
      <w:r w:rsidR="00AB6EC3">
        <w:rPr>
          <w:szCs w:val="22"/>
        </w:rPr>
        <w:t>f</w:t>
      </w:r>
      <w:r w:rsidR="00AB6EC3" w:rsidRPr="00D35FB7">
        <w:rPr>
          <w:szCs w:val="22"/>
        </w:rPr>
        <w:t>os</w:t>
      </w:r>
      <w:r w:rsidR="00AB6EC3">
        <w:rPr>
          <w:szCs w:val="22"/>
        </w:rPr>
        <w:t>f</w:t>
      </w:r>
      <w:r w:rsidR="00AB6EC3" w:rsidRPr="00D35FB7">
        <w:rPr>
          <w:szCs w:val="22"/>
        </w:rPr>
        <w:t>an</w:t>
      </w:r>
      <w:proofErr w:type="spellEnd"/>
      <w:r w:rsidR="00AB6EC3" w:rsidRPr="00D35FB7">
        <w:rPr>
          <w:szCs w:val="22"/>
        </w:rPr>
        <w:t xml:space="preserve"> is distributed to the liver, kidney, muscle and skin/fat and is excreted rapidly, mainly in urine (74 % in the first 12 hours), while less than 1 % is excreted in faeces.</w:t>
      </w:r>
    </w:p>
    <w:p w14:paraId="1C699CA1" w14:textId="5E5DCEB7" w:rsidR="00AB6EC3" w:rsidRDefault="00AB6EC3" w:rsidP="00A9226B">
      <w:pPr>
        <w:tabs>
          <w:tab w:val="clear" w:pos="567"/>
        </w:tabs>
        <w:spacing w:line="240" w:lineRule="auto"/>
        <w:rPr>
          <w:szCs w:val="22"/>
        </w:rPr>
      </w:pPr>
      <w:r w:rsidRPr="00DD18DC">
        <w:rPr>
          <w:szCs w:val="22"/>
          <w:lang w:val="en-US"/>
        </w:rPr>
        <w:t>In studies in cattle after a single intravenous administration of a single dose of 5 mg/kg b</w:t>
      </w:r>
      <w:r w:rsidR="003C1FEA">
        <w:rPr>
          <w:szCs w:val="22"/>
          <w:lang w:val="en-US"/>
        </w:rPr>
        <w:t xml:space="preserve">ody </w:t>
      </w:r>
      <w:r w:rsidRPr="00DD18DC">
        <w:rPr>
          <w:szCs w:val="22"/>
          <w:lang w:val="en-US"/>
        </w:rPr>
        <w:t>w</w:t>
      </w:r>
      <w:r w:rsidR="003C1FEA">
        <w:rPr>
          <w:szCs w:val="22"/>
          <w:lang w:val="en-US"/>
        </w:rPr>
        <w:t>eight</w:t>
      </w:r>
      <w:r w:rsidRPr="00DD18DC">
        <w:rPr>
          <w:szCs w:val="22"/>
          <w:lang w:val="en-US"/>
        </w:rPr>
        <w:t xml:space="preserve"> elimination is relatively rapid with a terminal half-life of 3.2 hours</w:t>
      </w:r>
      <w:r w:rsidR="002E3F51" w:rsidRPr="00D35FB7">
        <w:rPr>
          <w:szCs w:val="22"/>
        </w:rPr>
        <w:t xml:space="preserve">. In cows it was established that milk excretion was low. </w:t>
      </w:r>
    </w:p>
    <w:p w14:paraId="1C74BE18" w14:textId="18D562AB" w:rsidR="003C1FEA" w:rsidRDefault="003C1FEA" w:rsidP="00A9226B">
      <w:pPr>
        <w:tabs>
          <w:tab w:val="clear" w:pos="567"/>
        </w:tabs>
        <w:spacing w:line="240" w:lineRule="auto"/>
        <w:rPr>
          <w:szCs w:val="22"/>
        </w:rPr>
      </w:pPr>
      <w:r>
        <w:rPr>
          <w:szCs w:val="22"/>
        </w:rPr>
        <w:t xml:space="preserve">In studies in horses, after intravenous administration of </w:t>
      </w:r>
      <w:proofErr w:type="spellStart"/>
      <w:r>
        <w:rPr>
          <w:szCs w:val="22"/>
        </w:rPr>
        <w:t>butafosfan</w:t>
      </w:r>
      <w:proofErr w:type="spellEnd"/>
      <w:r>
        <w:rPr>
          <w:szCs w:val="22"/>
        </w:rPr>
        <w:t xml:space="preserve"> at a dose of 10 mg/kg of body weight, the value </w:t>
      </w:r>
      <w:proofErr w:type="spellStart"/>
      <w:r>
        <w:rPr>
          <w:szCs w:val="22"/>
        </w:rPr>
        <w:t>C</w:t>
      </w:r>
      <w:r w:rsidRPr="001D175C">
        <w:rPr>
          <w:szCs w:val="22"/>
          <w:vertAlign w:val="subscript"/>
        </w:rPr>
        <w:t>max</w:t>
      </w:r>
      <w:proofErr w:type="spellEnd"/>
      <w:r>
        <w:rPr>
          <w:szCs w:val="22"/>
        </w:rPr>
        <w:t xml:space="preserve"> was reached within 1 minute, while the</w:t>
      </w:r>
      <w:r w:rsidR="009E39AC">
        <w:rPr>
          <w:szCs w:val="22"/>
        </w:rPr>
        <w:t xml:space="preserve"> biological half-life is approximately 78 </w:t>
      </w:r>
      <w:r>
        <w:rPr>
          <w:szCs w:val="22"/>
        </w:rPr>
        <w:t>minutes.</w:t>
      </w:r>
    </w:p>
    <w:p w14:paraId="476A420E" w14:textId="7AB28D09" w:rsidR="002E3F51" w:rsidRPr="00460C4B" w:rsidRDefault="00C20DDA" w:rsidP="00A9226B">
      <w:pPr>
        <w:tabs>
          <w:tab w:val="clear" w:pos="567"/>
        </w:tabs>
        <w:spacing w:line="240" w:lineRule="auto"/>
        <w:rPr>
          <w:szCs w:val="22"/>
        </w:rPr>
      </w:pPr>
      <w:r w:rsidRPr="00C67EBD">
        <w:rPr>
          <w:lang w:val="en-US"/>
        </w:rPr>
        <w:t>In studies in dogs after a single subcutaneous administration of a single dose</w:t>
      </w:r>
      <w:r w:rsidR="00AB6EC3">
        <w:rPr>
          <w:lang w:val="en-US"/>
        </w:rPr>
        <w:t xml:space="preserve"> of 20 mg/kg body weight</w:t>
      </w:r>
      <w:r w:rsidRPr="00C67EBD">
        <w:rPr>
          <w:lang w:val="en-US"/>
        </w:rPr>
        <w:t xml:space="preserve">, absorption and </w:t>
      </w:r>
      <w:proofErr w:type="spellStart"/>
      <w:r w:rsidRPr="00C67EBD">
        <w:rPr>
          <w:lang w:val="en-US"/>
        </w:rPr>
        <w:t>butafosfan</w:t>
      </w:r>
      <w:proofErr w:type="spellEnd"/>
      <w:r w:rsidRPr="00C67EBD">
        <w:rPr>
          <w:lang w:val="en-US"/>
        </w:rPr>
        <w:t xml:space="preserve"> elimination is relatively rapid. </w:t>
      </w:r>
      <w:proofErr w:type="spellStart"/>
      <w:r w:rsidR="00B92966">
        <w:rPr>
          <w:lang w:val="en-US"/>
        </w:rPr>
        <w:t>T</w:t>
      </w:r>
      <w:r w:rsidRPr="00C67EBD">
        <w:rPr>
          <w:vertAlign w:val="subscript"/>
          <w:lang w:val="en-US"/>
        </w:rPr>
        <w:t>max</w:t>
      </w:r>
      <w:proofErr w:type="spellEnd"/>
      <w:r w:rsidRPr="00C67EBD">
        <w:rPr>
          <w:lang w:val="en-US"/>
        </w:rPr>
        <w:t xml:space="preserve"> in dogs </w:t>
      </w:r>
      <w:r w:rsidR="00B92966">
        <w:rPr>
          <w:lang w:val="en-US"/>
        </w:rPr>
        <w:t xml:space="preserve">is </w:t>
      </w:r>
      <w:r w:rsidRPr="00C67EBD">
        <w:rPr>
          <w:lang w:val="en-US"/>
        </w:rPr>
        <w:t xml:space="preserve">0.75 h, while the </w:t>
      </w:r>
      <w:r w:rsidR="00AB6EC3">
        <w:rPr>
          <w:lang w:val="en-US"/>
        </w:rPr>
        <w:t>terminal</w:t>
      </w:r>
      <w:r w:rsidRPr="00C67EBD">
        <w:rPr>
          <w:lang w:val="en-US"/>
        </w:rPr>
        <w:t xml:space="preserve"> half-life is approximately 9 hours. </w:t>
      </w:r>
    </w:p>
    <w:p w14:paraId="6B6F2100" w14:textId="77777777" w:rsidR="002C64CA" w:rsidRDefault="002C64CA" w:rsidP="00924004">
      <w:pPr>
        <w:tabs>
          <w:tab w:val="clear" w:pos="567"/>
        </w:tabs>
        <w:autoSpaceDE w:val="0"/>
        <w:autoSpaceDN w:val="0"/>
        <w:adjustRightInd w:val="0"/>
        <w:spacing w:line="240" w:lineRule="auto"/>
        <w:rPr>
          <w:szCs w:val="22"/>
          <w:lang w:val="en-US" w:eastAsia="en-GB"/>
        </w:rPr>
      </w:pPr>
    </w:p>
    <w:p w14:paraId="278415AC" w14:textId="5B16DA00" w:rsidR="00460C4B" w:rsidRDefault="00AB6EC3" w:rsidP="00924004">
      <w:pPr>
        <w:tabs>
          <w:tab w:val="clear" w:pos="567"/>
        </w:tabs>
        <w:autoSpaceDE w:val="0"/>
        <w:autoSpaceDN w:val="0"/>
        <w:adjustRightInd w:val="0"/>
        <w:spacing w:line="240" w:lineRule="auto"/>
        <w:rPr>
          <w:szCs w:val="22"/>
          <w:lang w:val="en-US" w:eastAsia="en-GB"/>
        </w:rPr>
      </w:pPr>
      <w:r>
        <w:rPr>
          <w:szCs w:val="22"/>
          <w:lang w:val="en-US" w:eastAsia="en-GB"/>
        </w:rPr>
        <w:t>Cyanocobalamin</w:t>
      </w:r>
      <w:r w:rsidR="00460C4B" w:rsidRPr="00924004">
        <w:rPr>
          <w:szCs w:val="22"/>
          <w:lang w:eastAsia="en-GB"/>
        </w:rPr>
        <w:t xml:space="preserve"> is rapidly and extensively absorbed into the blood after</w:t>
      </w:r>
      <w:r w:rsidR="00460C4B" w:rsidRPr="00924004">
        <w:rPr>
          <w:szCs w:val="22"/>
          <w:lang w:val="en-US" w:eastAsia="en-GB"/>
        </w:rPr>
        <w:t xml:space="preserve"> </w:t>
      </w:r>
      <w:r w:rsidR="00460C4B" w:rsidRPr="00924004">
        <w:rPr>
          <w:szCs w:val="22"/>
          <w:lang w:eastAsia="en-GB"/>
        </w:rPr>
        <w:t xml:space="preserve">subcutaneous or intramuscular administration to animals. </w:t>
      </w:r>
      <w:r w:rsidR="00924004" w:rsidRPr="00924004">
        <w:rPr>
          <w:szCs w:val="22"/>
          <w:lang w:eastAsia="en-GB"/>
        </w:rPr>
        <w:t xml:space="preserve">In serum, it is bound to specific transport proteins called </w:t>
      </w:r>
      <w:proofErr w:type="spellStart"/>
      <w:r w:rsidR="00924004" w:rsidRPr="00924004">
        <w:rPr>
          <w:szCs w:val="22"/>
          <w:lang w:eastAsia="en-GB"/>
        </w:rPr>
        <w:t>transcobalamins</w:t>
      </w:r>
      <w:proofErr w:type="spellEnd"/>
      <w:r w:rsidR="00924004" w:rsidRPr="00924004">
        <w:rPr>
          <w:szCs w:val="22"/>
          <w:lang w:eastAsia="en-GB"/>
        </w:rPr>
        <w:t>. It is distributed</w:t>
      </w:r>
      <w:r w:rsidR="00924004" w:rsidRPr="00924004">
        <w:rPr>
          <w:szCs w:val="22"/>
          <w:lang w:val="en-US" w:eastAsia="en-GB"/>
        </w:rPr>
        <w:t xml:space="preserve"> </w:t>
      </w:r>
      <w:r w:rsidR="00924004" w:rsidRPr="00924004">
        <w:rPr>
          <w:szCs w:val="22"/>
          <w:lang w:eastAsia="en-GB"/>
        </w:rPr>
        <w:t>extensively into all tissues and tends to accumulate in the liver.</w:t>
      </w:r>
      <w:r w:rsidR="00924004" w:rsidRPr="00924004">
        <w:rPr>
          <w:szCs w:val="22"/>
          <w:lang w:val="en-US" w:eastAsia="en-GB"/>
        </w:rPr>
        <w:t xml:space="preserve"> </w:t>
      </w:r>
      <w:r w:rsidR="00460C4B" w:rsidRPr="00924004">
        <w:rPr>
          <w:szCs w:val="22"/>
          <w:lang w:eastAsia="en-GB"/>
        </w:rPr>
        <w:t>The principal routes of excretion of absorbed vitamin B</w:t>
      </w:r>
      <w:r w:rsidR="00460C4B" w:rsidRPr="00924004">
        <w:rPr>
          <w:szCs w:val="22"/>
          <w:vertAlign w:val="subscript"/>
          <w:lang w:eastAsia="en-GB"/>
        </w:rPr>
        <w:t>12</w:t>
      </w:r>
      <w:r w:rsidR="00460C4B" w:rsidRPr="00924004">
        <w:rPr>
          <w:szCs w:val="22"/>
          <w:lang w:eastAsia="en-GB"/>
        </w:rPr>
        <w:t xml:space="preserve"> are via urine, bile, and faeces.</w:t>
      </w:r>
      <w:r w:rsidR="00460C4B" w:rsidRPr="00924004">
        <w:rPr>
          <w:szCs w:val="22"/>
          <w:lang w:val="en-US" w:eastAsia="en-GB"/>
        </w:rPr>
        <w:t xml:space="preserve"> </w:t>
      </w:r>
      <w:r w:rsidR="00460C4B" w:rsidRPr="00924004">
        <w:rPr>
          <w:szCs w:val="22"/>
          <w:lang w:eastAsia="en-GB"/>
        </w:rPr>
        <w:t xml:space="preserve">Urinary excretion of </w:t>
      </w:r>
      <w:proofErr w:type="spellStart"/>
      <w:r w:rsidR="00460C4B" w:rsidRPr="00924004">
        <w:rPr>
          <w:szCs w:val="22"/>
          <w:lang w:eastAsia="en-GB"/>
        </w:rPr>
        <w:t>unmetabolised</w:t>
      </w:r>
      <w:proofErr w:type="spellEnd"/>
      <w:r w:rsidR="00460C4B" w:rsidRPr="00924004">
        <w:rPr>
          <w:szCs w:val="22"/>
          <w:lang w:eastAsia="en-GB"/>
        </w:rPr>
        <w:t xml:space="preserve"> vitamin B</w:t>
      </w:r>
      <w:r w:rsidR="00460C4B" w:rsidRPr="00924004">
        <w:rPr>
          <w:szCs w:val="22"/>
          <w:vertAlign w:val="subscript"/>
          <w:lang w:eastAsia="en-GB"/>
        </w:rPr>
        <w:t>12</w:t>
      </w:r>
      <w:r w:rsidR="00460C4B" w:rsidRPr="00924004">
        <w:rPr>
          <w:szCs w:val="22"/>
          <w:lang w:eastAsia="en-GB"/>
        </w:rPr>
        <w:t xml:space="preserve"> by kidney glomerular filtration is minimal and biliary</w:t>
      </w:r>
      <w:r w:rsidR="00460C4B" w:rsidRPr="00924004">
        <w:rPr>
          <w:szCs w:val="22"/>
          <w:lang w:val="en-US" w:eastAsia="en-GB"/>
        </w:rPr>
        <w:t xml:space="preserve"> </w:t>
      </w:r>
      <w:r w:rsidR="00460C4B" w:rsidRPr="00924004">
        <w:rPr>
          <w:szCs w:val="22"/>
          <w:lang w:eastAsia="en-GB"/>
        </w:rPr>
        <w:t>excretion via faeces is the major excretory route. Much of the cobalamin excreted in bile is</w:t>
      </w:r>
      <w:r w:rsidR="00460C4B" w:rsidRPr="00924004">
        <w:rPr>
          <w:szCs w:val="22"/>
          <w:lang w:val="en-US" w:eastAsia="en-GB"/>
        </w:rPr>
        <w:t xml:space="preserve"> </w:t>
      </w:r>
      <w:r w:rsidR="00460C4B" w:rsidRPr="00924004">
        <w:rPr>
          <w:szCs w:val="22"/>
          <w:lang w:eastAsia="en-GB"/>
        </w:rPr>
        <w:t>reabsorbed; at least 65 to 75</w:t>
      </w:r>
      <w:r w:rsidR="00026CEE">
        <w:rPr>
          <w:szCs w:val="22"/>
          <w:lang w:val="en-US" w:eastAsia="en-GB"/>
        </w:rPr>
        <w:t xml:space="preserve"> </w:t>
      </w:r>
      <w:r w:rsidR="00460C4B" w:rsidRPr="00924004">
        <w:rPr>
          <w:szCs w:val="22"/>
          <w:lang w:eastAsia="en-GB"/>
        </w:rPr>
        <w:t>% is reabsorbed in the ileum by means of the “intrinsic factor” active</w:t>
      </w:r>
      <w:r w:rsidR="00460C4B" w:rsidRPr="00924004">
        <w:rPr>
          <w:szCs w:val="22"/>
          <w:lang w:val="en-US" w:eastAsia="en-GB"/>
        </w:rPr>
        <w:t xml:space="preserve"> t</w:t>
      </w:r>
      <w:proofErr w:type="spellStart"/>
      <w:r w:rsidR="00460C4B" w:rsidRPr="00924004">
        <w:rPr>
          <w:szCs w:val="22"/>
          <w:lang w:eastAsia="en-GB"/>
        </w:rPr>
        <w:t>ransport</w:t>
      </w:r>
      <w:proofErr w:type="spellEnd"/>
      <w:r w:rsidR="00460C4B" w:rsidRPr="00924004">
        <w:rPr>
          <w:szCs w:val="22"/>
          <w:lang w:eastAsia="en-GB"/>
        </w:rPr>
        <w:t xml:space="preserve"> mechanism</w:t>
      </w:r>
      <w:r w:rsidR="00460C4B" w:rsidRPr="00924004">
        <w:rPr>
          <w:szCs w:val="22"/>
          <w:lang w:val="en-US" w:eastAsia="en-GB"/>
        </w:rPr>
        <w:t>.</w:t>
      </w:r>
    </w:p>
    <w:p w14:paraId="0B688967" w14:textId="0B394EE3" w:rsidR="00905F32" w:rsidRDefault="00905F32" w:rsidP="00924004">
      <w:pPr>
        <w:tabs>
          <w:tab w:val="clear" w:pos="567"/>
        </w:tabs>
        <w:autoSpaceDE w:val="0"/>
        <w:autoSpaceDN w:val="0"/>
        <w:adjustRightInd w:val="0"/>
        <w:spacing w:line="240" w:lineRule="auto"/>
        <w:rPr>
          <w:szCs w:val="22"/>
          <w:lang w:val="en-US" w:eastAsia="en-GB"/>
        </w:rPr>
      </w:pPr>
    </w:p>
    <w:p w14:paraId="0196F1AF" w14:textId="77777777" w:rsidR="003C1FEA" w:rsidRDefault="003C1FEA" w:rsidP="00924004">
      <w:pPr>
        <w:tabs>
          <w:tab w:val="clear" w:pos="567"/>
        </w:tabs>
        <w:autoSpaceDE w:val="0"/>
        <w:autoSpaceDN w:val="0"/>
        <w:adjustRightInd w:val="0"/>
        <w:spacing w:line="240" w:lineRule="auto"/>
        <w:rPr>
          <w:szCs w:val="22"/>
          <w:lang w:val="en-US" w:eastAsia="en-GB"/>
        </w:rPr>
      </w:pPr>
    </w:p>
    <w:p w14:paraId="50B8F4EA"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14:paraId="50B8F4EB" w14:textId="77777777" w:rsidR="00C114FF" w:rsidRPr="006414D3" w:rsidRDefault="00C114FF" w:rsidP="00A9226B">
      <w:pPr>
        <w:tabs>
          <w:tab w:val="clear" w:pos="567"/>
        </w:tabs>
        <w:spacing w:line="240" w:lineRule="auto"/>
        <w:rPr>
          <w:szCs w:val="22"/>
        </w:rPr>
      </w:pPr>
    </w:p>
    <w:p w14:paraId="50B8F4EC"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1</w:t>
      </w:r>
      <w:r w:rsidR="003B1526" w:rsidRPr="006414D3">
        <w:rPr>
          <w:b/>
          <w:szCs w:val="22"/>
        </w:rPr>
        <w:tab/>
      </w:r>
      <w:r w:rsidR="00092A37" w:rsidRPr="006414D3">
        <w:rPr>
          <w:b/>
          <w:szCs w:val="22"/>
        </w:rPr>
        <w:t>Major i</w:t>
      </w:r>
      <w:r w:rsidR="003B1526" w:rsidRPr="006414D3">
        <w:rPr>
          <w:b/>
          <w:szCs w:val="22"/>
        </w:rPr>
        <w:t>ncompatibilities</w:t>
      </w:r>
    </w:p>
    <w:p w14:paraId="50B8F4ED" w14:textId="77777777" w:rsidR="00C114FF" w:rsidRPr="006414D3" w:rsidRDefault="00C114FF" w:rsidP="00145C3F">
      <w:pPr>
        <w:tabs>
          <w:tab w:val="clear" w:pos="567"/>
        </w:tabs>
        <w:spacing w:line="240" w:lineRule="auto"/>
        <w:rPr>
          <w:szCs w:val="22"/>
        </w:rPr>
      </w:pPr>
    </w:p>
    <w:p w14:paraId="50B8F4EF" w14:textId="7E8E726A" w:rsidR="00C114FF" w:rsidRDefault="00A5011E" w:rsidP="00A9226B">
      <w:pPr>
        <w:tabs>
          <w:tab w:val="clear" w:pos="567"/>
        </w:tabs>
        <w:spacing w:line="240" w:lineRule="auto"/>
        <w:rPr>
          <w:szCs w:val="22"/>
        </w:rPr>
      </w:pPr>
      <w:r w:rsidRPr="006414D3">
        <w:rPr>
          <w:szCs w:val="22"/>
        </w:rPr>
        <w:t>In the absence of compatibility studies, this veterinary medicinal product must not be mixed with other veterinary medicinal products.</w:t>
      </w:r>
    </w:p>
    <w:p w14:paraId="50B8F4F3" w14:textId="77777777" w:rsidR="00C114FF" w:rsidRPr="006414D3" w:rsidRDefault="00C114FF" w:rsidP="00A9226B">
      <w:pPr>
        <w:tabs>
          <w:tab w:val="clear" w:pos="567"/>
        </w:tabs>
        <w:spacing w:line="240" w:lineRule="auto"/>
        <w:rPr>
          <w:szCs w:val="22"/>
        </w:rPr>
      </w:pPr>
    </w:p>
    <w:p w14:paraId="50B8F4F4"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5.2</w:t>
      </w:r>
      <w:r w:rsidRPr="006414D3">
        <w:rPr>
          <w:b/>
          <w:szCs w:val="22"/>
        </w:rPr>
        <w:tab/>
      </w:r>
      <w:r w:rsidR="003B1526" w:rsidRPr="006414D3">
        <w:rPr>
          <w:b/>
          <w:szCs w:val="22"/>
        </w:rPr>
        <w:t>Shelf life</w:t>
      </w:r>
    </w:p>
    <w:p w14:paraId="50B8F4F5" w14:textId="77777777" w:rsidR="00C114FF" w:rsidRPr="006414D3" w:rsidRDefault="00C114FF" w:rsidP="00145C3F">
      <w:pPr>
        <w:tabs>
          <w:tab w:val="clear" w:pos="567"/>
        </w:tabs>
        <w:spacing w:line="240" w:lineRule="auto"/>
        <w:rPr>
          <w:szCs w:val="22"/>
        </w:rPr>
      </w:pPr>
    </w:p>
    <w:p w14:paraId="2C4ECD61" w14:textId="77777777" w:rsidR="005035C9" w:rsidRDefault="00A5011E" w:rsidP="00A9226B">
      <w:pPr>
        <w:tabs>
          <w:tab w:val="clear" w:pos="567"/>
        </w:tabs>
        <w:spacing w:line="240" w:lineRule="auto"/>
        <w:rPr>
          <w:szCs w:val="22"/>
        </w:rPr>
      </w:pPr>
      <w:r w:rsidRPr="006414D3">
        <w:rPr>
          <w:szCs w:val="22"/>
        </w:rPr>
        <w:t>Shelf</w:t>
      </w:r>
      <w:r w:rsidR="002E62CB" w:rsidRPr="006414D3">
        <w:rPr>
          <w:szCs w:val="22"/>
        </w:rPr>
        <w:t xml:space="preserve"> </w:t>
      </w:r>
      <w:r w:rsidRPr="006414D3">
        <w:rPr>
          <w:szCs w:val="22"/>
        </w:rPr>
        <w:t>life of the veterinary medicinal product as packaged for sale</w:t>
      </w:r>
      <w:r w:rsidR="00976D32" w:rsidRPr="006414D3">
        <w:rPr>
          <w:szCs w:val="22"/>
        </w:rPr>
        <w:t>:</w:t>
      </w:r>
      <w:r w:rsidR="005035C9">
        <w:rPr>
          <w:szCs w:val="22"/>
        </w:rPr>
        <w:t xml:space="preserve"> </w:t>
      </w:r>
    </w:p>
    <w:p w14:paraId="50B8F4F6" w14:textId="12749C39" w:rsidR="00C114FF" w:rsidRPr="00257A79" w:rsidRDefault="005035C9" w:rsidP="003B145C">
      <w:pPr>
        <w:numPr>
          <w:ilvl w:val="0"/>
          <w:numId w:val="3"/>
        </w:numPr>
        <w:tabs>
          <w:tab w:val="clear" w:pos="567"/>
        </w:tabs>
        <w:spacing w:line="240" w:lineRule="auto"/>
        <w:rPr>
          <w:szCs w:val="22"/>
        </w:rPr>
      </w:pPr>
      <w:r w:rsidRPr="00257A79">
        <w:rPr>
          <w:szCs w:val="22"/>
        </w:rPr>
        <w:t>100 ml bottle: 5 years.</w:t>
      </w:r>
    </w:p>
    <w:p w14:paraId="15F9E682" w14:textId="775859B1" w:rsidR="005035C9" w:rsidRPr="00257A79" w:rsidRDefault="00257A79" w:rsidP="003B145C">
      <w:pPr>
        <w:numPr>
          <w:ilvl w:val="0"/>
          <w:numId w:val="3"/>
        </w:numPr>
        <w:tabs>
          <w:tab w:val="clear" w:pos="567"/>
        </w:tabs>
        <w:spacing w:line="240" w:lineRule="auto"/>
        <w:rPr>
          <w:szCs w:val="22"/>
        </w:rPr>
      </w:pPr>
      <w:r w:rsidRPr="00257A79">
        <w:rPr>
          <w:szCs w:val="22"/>
        </w:rPr>
        <w:t xml:space="preserve">50 ml and </w:t>
      </w:r>
      <w:r w:rsidR="005035C9" w:rsidRPr="00257A79">
        <w:rPr>
          <w:szCs w:val="22"/>
        </w:rPr>
        <w:t>250 ml bottle: 3 years.</w:t>
      </w:r>
    </w:p>
    <w:p w14:paraId="50B8F4F7" w14:textId="722B583A" w:rsidR="00C114FF" w:rsidRDefault="00A5011E" w:rsidP="00A9226B">
      <w:pPr>
        <w:tabs>
          <w:tab w:val="clear" w:pos="567"/>
        </w:tabs>
        <w:spacing w:line="240" w:lineRule="auto"/>
        <w:rPr>
          <w:szCs w:val="22"/>
        </w:rPr>
      </w:pPr>
      <w:r w:rsidRPr="006414D3">
        <w:rPr>
          <w:szCs w:val="22"/>
        </w:rPr>
        <w:t>Shelf</w:t>
      </w:r>
      <w:r w:rsidR="002E62CB" w:rsidRPr="006414D3">
        <w:rPr>
          <w:szCs w:val="22"/>
        </w:rPr>
        <w:t xml:space="preserve"> </w:t>
      </w:r>
      <w:r w:rsidRPr="006414D3">
        <w:rPr>
          <w:szCs w:val="22"/>
        </w:rPr>
        <w:t>life after first opening the immediate packaging</w:t>
      </w:r>
      <w:r w:rsidR="00976D32" w:rsidRPr="006414D3">
        <w:rPr>
          <w:szCs w:val="22"/>
        </w:rPr>
        <w:t>:</w:t>
      </w:r>
      <w:r w:rsidR="005035C9">
        <w:rPr>
          <w:szCs w:val="22"/>
        </w:rPr>
        <w:t xml:space="preserve"> 28 days.</w:t>
      </w:r>
    </w:p>
    <w:p w14:paraId="50B8F4FC" w14:textId="77777777" w:rsidR="00C114FF" w:rsidRPr="006414D3" w:rsidRDefault="00C114FF" w:rsidP="00A9226B">
      <w:pPr>
        <w:tabs>
          <w:tab w:val="clear" w:pos="567"/>
        </w:tabs>
        <w:spacing w:line="240" w:lineRule="auto"/>
        <w:rPr>
          <w:szCs w:val="22"/>
        </w:rPr>
      </w:pPr>
    </w:p>
    <w:p w14:paraId="50B8F4FD"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3</w:t>
      </w:r>
      <w:r w:rsidRPr="006414D3">
        <w:rPr>
          <w:b/>
          <w:szCs w:val="22"/>
        </w:rPr>
        <w:tab/>
      </w:r>
      <w:r w:rsidR="003B1526" w:rsidRPr="006414D3">
        <w:rPr>
          <w:b/>
          <w:szCs w:val="22"/>
        </w:rPr>
        <w:t>Special precautions for storage</w:t>
      </w:r>
    </w:p>
    <w:p w14:paraId="50B8F4FE" w14:textId="77777777" w:rsidR="00C114FF" w:rsidRPr="006414D3" w:rsidRDefault="00C114FF" w:rsidP="00145C3F">
      <w:pPr>
        <w:tabs>
          <w:tab w:val="clear" w:pos="567"/>
        </w:tabs>
        <w:spacing w:line="240" w:lineRule="auto"/>
        <w:rPr>
          <w:szCs w:val="22"/>
        </w:rPr>
      </w:pPr>
    </w:p>
    <w:p w14:paraId="50B8F505" w14:textId="6101B599" w:rsidR="00C114FF" w:rsidRPr="006414D3" w:rsidRDefault="00A5011E" w:rsidP="00A9226B">
      <w:pPr>
        <w:tabs>
          <w:tab w:val="clear" w:pos="567"/>
        </w:tabs>
        <w:spacing w:line="240" w:lineRule="auto"/>
        <w:rPr>
          <w:szCs w:val="22"/>
        </w:rPr>
      </w:pPr>
      <w:r w:rsidRPr="006414D3">
        <w:rPr>
          <w:szCs w:val="22"/>
        </w:rPr>
        <w:t>Do not freeze</w:t>
      </w:r>
      <w:r w:rsidR="00192045" w:rsidRPr="006414D3">
        <w:rPr>
          <w:szCs w:val="22"/>
        </w:rPr>
        <w:t>.</w:t>
      </w:r>
    </w:p>
    <w:p w14:paraId="50B8F50E" w14:textId="6E049064" w:rsidR="00C114FF" w:rsidRDefault="00A5011E" w:rsidP="00A9226B">
      <w:pPr>
        <w:tabs>
          <w:tab w:val="clear" w:pos="567"/>
        </w:tabs>
        <w:spacing w:line="240" w:lineRule="auto"/>
        <w:rPr>
          <w:szCs w:val="22"/>
        </w:rPr>
      </w:pPr>
      <w:r w:rsidRPr="006414D3">
        <w:rPr>
          <w:szCs w:val="22"/>
        </w:rPr>
        <w:t>Protect from light</w:t>
      </w:r>
      <w:r w:rsidR="00192045" w:rsidRPr="006414D3">
        <w:rPr>
          <w:szCs w:val="22"/>
        </w:rPr>
        <w:t>.</w:t>
      </w:r>
    </w:p>
    <w:p w14:paraId="50B8F51B" w14:textId="77777777" w:rsidR="00C114FF" w:rsidRPr="006414D3" w:rsidRDefault="00C114FF" w:rsidP="00A9226B">
      <w:pPr>
        <w:tabs>
          <w:tab w:val="clear" w:pos="567"/>
        </w:tabs>
        <w:spacing w:line="240" w:lineRule="auto"/>
        <w:rPr>
          <w:szCs w:val="22"/>
        </w:rPr>
      </w:pPr>
    </w:p>
    <w:p w14:paraId="50B8F51C" w14:textId="77777777" w:rsidR="00C114FF" w:rsidRPr="006414D3" w:rsidRDefault="00A5011E" w:rsidP="00520208">
      <w:pPr>
        <w:keepNext/>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4</w:t>
      </w:r>
      <w:r w:rsidR="003B1526" w:rsidRPr="006414D3">
        <w:rPr>
          <w:b/>
          <w:szCs w:val="22"/>
        </w:rPr>
        <w:tab/>
        <w:t xml:space="preserve">Nature and </w:t>
      </w:r>
      <w:r w:rsidR="003B1526" w:rsidRPr="006414D3">
        <w:rPr>
          <w:b/>
          <w:bCs/>
          <w:szCs w:val="22"/>
        </w:rPr>
        <w:t>composition of immediate packaging</w:t>
      </w:r>
    </w:p>
    <w:p w14:paraId="50B8F51D" w14:textId="77777777" w:rsidR="00C114FF" w:rsidRDefault="00C114FF" w:rsidP="00520208">
      <w:pPr>
        <w:keepNext/>
        <w:tabs>
          <w:tab w:val="clear" w:pos="567"/>
        </w:tabs>
        <w:spacing w:line="240" w:lineRule="auto"/>
        <w:rPr>
          <w:szCs w:val="22"/>
        </w:rPr>
      </w:pPr>
    </w:p>
    <w:p w14:paraId="391BD2C8" w14:textId="4A7112DD" w:rsidR="004A272C" w:rsidRDefault="004A272C" w:rsidP="00145C3F">
      <w:pPr>
        <w:tabs>
          <w:tab w:val="clear" w:pos="567"/>
        </w:tabs>
        <w:spacing w:line="240" w:lineRule="auto"/>
        <w:rPr>
          <w:szCs w:val="22"/>
        </w:rPr>
      </w:pPr>
      <w:r>
        <w:rPr>
          <w:szCs w:val="22"/>
        </w:rPr>
        <w:t xml:space="preserve">Type </w:t>
      </w:r>
      <w:r w:rsidR="00F9502A">
        <w:rPr>
          <w:szCs w:val="22"/>
        </w:rPr>
        <w:t>I</w:t>
      </w:r>
      <w:r>
        <w:rPr>
          <w:szCs w:val="22"/>
        </w:rPr>
        <w:t>I (</w:t>
      </w:r>
      <w:r w:rsidR="00F9502A">
        <w:rPr>
          <w:szCs w:val="22"/>
        </w:rPr>
        <w:t>50 ml, 100 ml</w:t>
      </w:r>
      <w:r>
        <w:rPr>
          <w:szCs w:val="22"/>
        </w:rPr>
        <w:t>) or type I (</w:t>
      </w:r>
      <w:r w:rsidR="00F9502A">
        <w:rPr>
          <w:szCs w:val="22"/>
        </w:rPr>
        <w:t>2</w:t>
      </w:r>
      <w:r>
        <w:rPr>
          <w:szCs w:val="22"/>
        </w:rPr>
        <w:t>50 ml) brown glass bottle.</w:t>
      </w:r>
    </w:p>
    <w:p w14:paraId="33AAFB9C" w14:textId="06659128" w:rsidR="004A272C" w:rsidRDefault="005C7519" w:rsidP="00145C3F">
      <w:pPr>
        <w:tabs>
          <w:tab w:val="clear" w:pos="567"/>
        </w:tabs>
        <w:spacing w:line="240" w:lineRule="auto"/>
        <w:rPr>
          <w:szCs w:val="22"/>
        </w:rPr>
      </w:pPr>
      <w:r>
        <w:rPr>
          <w:szCs w:val="22"/>
        </w:rPr>
        <w:t>Each</w:t>
      </w:r>
      <w:r w:rsidR="00AA70CA">
        <w:rPr>
          <w:szCs w:val="22"/>
        </w:rPr>
        <w:t xml:space="preserve"> </w:t>
      </w:r>
      <w:r w:rsidR="004A272C">
        <w:rPr>
          <w:szCs w:val="22"/>
        </w:rPr>
        <w:t xml:space="preserve">bottle is closed with a </w:t>
      </w:r>
      <w:proofErr w:type="spellStart"/>
      <w:r w:rsidR="004A272C" w:rsidRPr="002E4640">
        <w:rPr>
          <w:szCs w:val="22"/>
        </w:rPr>
        <w:t>chlorobutyl</w:t>
      </w:r>
      <w:proofErr w:type="spellEnd"/>
      <w:r w:rsidR="004A272C" w:rsidRPr="002E4640">
        <w:rPr>
          <w:szCs w:val="22"/>
        </w:rPr>
        <w:t xml:space="preserve"> stopper and a flanged cap</w:t>
      </w:r>
      <w:r w:rsidR="004A272C">
        <w:rPr>
          <w:szCs w:val="22"/>
        </w:rPr>
        <w:t>.</w:t>
      </w:r>
    </w:p>
    <w:p w14:paraId="4EF2D6C8" w14:textId="77777777" w:rsidR="004A272C" w:rsidRPr="004A272C" w:rsidRDefault="004A272C" w:rsidP="004A272C">
      <w:pPr>
        <w:tabs>
          <w:tab w:val="clear" w:pos="567"/>
        </w:tabs>
        <w:spacing w:line="240" w:lineRule="auto"/>
        <w:rPr>
          <w:color w:val="000000"/>
          <w:szCs w:val="22"/>
        </w:rPr>
      </w:pPr>
    </w:p>
    <w:p w14:paraId="55269A9C" w14:textId="77777777" w:rsidR="004A272C" w:rsidRPr="004A272C" w:rsidRDefault="004A272C" w:rsidP="004A272C">
      <w:pPr>
        <w:tabs>
          <w:tab w:val="clear" w:pos="567"/>
        </w:tabs>
        <w:spacing w:line="240" w:lineRule="auto"/>
        <w:rPr>
          <w:color w:val="000000"/>
          <w:szCs w:val="22"/>
          <w:u w:val="single"/>
        </w:rPr>
      </w:pPr>
      <w:r w:rsidRPr="004A272C">
        <w:rPr>
          <w:color w:val="000000"/>
          <w:szCs w:val="22"/>
          <w:u w:val="single"/>
        </w:rPr>
        <w:t>Pack sizes:</w:t>
      </w:r>
    </w:p>
    <w:p w14:paraId="45063859" w14:textId="15BCE4CC" w:rsidR="004A272C" w:rsidRPr="004A272C" w:rsidRDefault="004A272C" w:rsidP="004A272C">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5</w:t>
      </w:r>
      <w:r w:rsidRPr="004A272C">
        <w:rPr>
          <w:color w:val="000000"/>
          <w:szCs w:val="22"/>
        </w:rPr>
        <w:t xml:space="preserve">0 ml. </w:t>
      </w:r>
    </w:p>
    <w:p w14:paraId="534F1C1E" w14:textId="62007C3F" w:rsidR="004A272C" w:rsidRPr="004A272C" w:rsidRDefault="004A272C" w:rsidP="004A272C">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10</w:t>
      </w:r>
      <w:r w:rsidRPr="004A272C">
        <w:rPr>
          <w:color w:val="000000"/>
          <w:szCs w:val="22"/>
        </w:rPr>
        <w:t xml:space="preserve">0 ml. </w:t>
      </w:r>
    </w:p>
    <w:p w14:paraId="1E3C4A87" w14:textId="47AB6CD4" w:rsidR="004A272C" w:rsidRPr="004A272C" w:rsidRDefault="004A272C" w:rsidP="004A272C">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25</w:t>
      </w:r>
      <w:r w:rsidRPr="004A272C">
        <w:rPr>
          <w:color w:val="000000"/>
          <w:szCs w:val="22"/>
        </w:rPr>
        <w:t xml:space="preserve">0 ml. </w:t>
      </w:r>
    </w:p>
    <w:p w14:paraId="36C8504A" w14:textId="77777777" w:rsidR="002E4640" w:rsidRPr="006414D3" w:rsidRDefault="002E4640" w:rsidP="002E4640">
      <w:pPr>
        <w:tabs>
          <w:tab w:val="clear" w:pos="567"/>
        </w:tabs>
        <w:spacing w:line="240" w:lineRule="auto"/>
        <w:rPr>
          <w:szCs w:val="22"/>
        </w:rPr>
      </w:pPr>
    </w:p>
    <w:p w14:paraId="50B8F51E" w14:textId="27643703" w:rsidR="00C114FF" w:rsidRDefault="00A5011E" w:rsidP="00A9226B">
      <w:pPr>
        <w:tabs>
          <w:tab w:val="clear" w:pos="567"/>
        </w:tabs>
        <w:spacing w:line="240" w:lineRule="auto"/>
        <w:rPr>
          <w:szCs w:val="22"/>
        </w:rPr>
      </w:pPr>
      <w:r w:rsidRPr="006414D3">
        <w:rPr>
          <w:szCs w:val="22"/>
        </w:rPr>
        <w:t>Not all pack sizes may be marketed.</w:t>
      </w:r>
    </w:p>
    <w:p w14:paraId="4A9F3ECA" w14:textId="77777777" w:rsidR="00FB5600" w:rsidRDefault="00FB5600" w:rsidP="00A9226B">
      <w:pPr>
        <w:tabs>
          <w:tab w:val="clear" w:pos="567"/>
        </w:tabs>
        <w:spacing w:line="240" w:lineRule="auto"/>
        <w:rPr>
          <w:szCs w:val="22"/>
        </w:rPr>
      </w:pPr>
    </w:p>
    <w:p w14:paraId="50B8F520"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5</w:t>
      </w:r>
      <w:r w:rsidR="003B1526" w:rsidRPr="006414D3">
        <w:rPr>
          <w:szCs w:val="22"/>
        </w:rPr>
        <w:tab/>
      </w:r>
      <w:r w:rsidR="003B1526" w:rsidRPr="006414D3">
        <w:rPr>
          <w:b/>
          <w:szCs w:val="22"/>
        </w:rPr>
        <w:t>Special precautions for the disposal of unused veterinary medicinal product</w:t>
      </w:r>
      <w:r w:rsidR="002845B4">
        <w:rPr>
          <w:b/>
          <w:szCs w:val="22"/>
        </w:rPr>
        <w:t>s</w:t>
      </w:r>
      <w:r w:rsidR="003B1526" w:rsidRPr="006414D3">
        <w:rPr>
          <w:b/>
          <w:szCs w:val="22"/>
        </w:rPr>
        <w:t xml:space="preserve"> or waste materials derived from the use of such products</w:t>
      </w:r>
    </w:p>
    <w:p w14:paraId="50B8F521" w14:textId="77777777" w:rsidR="00C114FF" w:rsidRPr="006414D3" w:rsidRDefault="00C114FF" w:rsidP="00145C3F">
      <w:pPr>
        <w:tabs>
          <w:tab w:val="clear" w:pos="567"/>
        </w:tabs>
        <w:spacing w:line="240" w:lineRule="auto"/>
        <w:rPr>
          <w:szCs w:val="22"/>
        </w:rPr>
      </w:pPr>
    </w:p>
    <w:p w14:paraId="50B8F522" w14:textId="18D82565" w:rsidR="00FD1E45" w:rsidRPr="006414D3" w:rsidRDefault="00A5011E" w:rsidP="00FD1E45">
      <w:pPr>
        <w:rPr>
          <w:szCs w:val="22"/>
        </w:rPr>
      </w:pPr>
      <w:r w:rsidRPr="006414D3">
        <w:rPr>
          <w:szCs w:val="22"/>
        </w:rPr>
        <w:t>Medicines should not be disposed of via wastewater or household waste.</w:t>
      </w:r>
    </w:p>
    <w:p w14:paraId="7FB1C072" w14:textId="77777777" w:rsidR="004A272C" w:rsidRDefault="004A272C" w:rsidP="00FD1E45">
      <w:pPr>
        <w:tabs>
          <w:tab w:val="clear" w:pos="567"/>
        </w:tabs>
        <w:spacing w:line="240" w:lineRule="auto"/>
        <w:rPr>
          <w:szCs w:val="22"/>
        </w:rPr>
      </w:pPr>
    </w:p>
    <w:p w14:paraId="50B8F526" w14:textId="261224A5" w:rsidR="0078538F" w:rsidRDefault="00A5011E" w:rsidP="00FD1E45">
      <w:pPr>
        <w:tabs>
          <w:tab w:val="clear" w:pos="567"/>
        </w:tabs>
        <w:spacing w:line="240" w:lineRule="auto"/>
        <w:rPr>
          <w:szCs w:val="22"/>
        </w:rPr>
      </w:pPr>
      <w:r w:rsidRPr="006414D3">
        <w:rPr>
          <w:szCs w:val="22"/>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21148551" w14:textId="7C3DF02E" w:rsidR="00905F32" w:rsidRDefault="00905F32" w:rsidP="00FD1E45">
      <w:pPr>
        <w:tabs>
          <w:tab w:val="clear" w:pos="567"/>
        </w:tabs>
        <w:spacing w:line="240" w:lineRule="auto"/>
        <w:rPr>
          <w:szCs w:val="22"/>
        </w:rPr>
      </w:pPr>
    </w:p>
    <w:p w14:paraId="5566F74C" w14:textId="77777777" w:rsidR="003C1FEA" w:rsidRDefault="003C1FEA" w:rsidP="00FD1E45">
      <w:pPr>
        <w:tabs>
          <w:tab w:val="clear" w:pos="567"/>
        </w:tabs>
        <w:spacing w:line="240" w:lineRule="auto"/>
        <w:rPr>
          <w:szCs w:val="22"/>
        </w:rPr>
      </w:pPr>
    </w:p>
    <w:p w14:paraId="50B8F52B" w14:textId="77777777" w:rsidR="00C114FF" w:rsidRPr="006414D3" w:rsidRDefault="00A5011E" w:rsidP="00DB4D53">
      <w:pPr>
        <w:keepNext/>
        <w:tabs>
          <w:tab w:val="clear" w:pos="567"/>
          <w:tab w:val="left" w:pos="0"/>
        </w:tabs>
        <w:spacing w:line="240" w:lineRule="auto"/>
        <w:ind w:left="567" w:hanging="567"/>
        <w:rPr>
          <w:b/>
          <w:szCs w:val="22"/>
        </w:rPr>
      </w:pPr>
      <w:r w:rsidRPr="006414D3">
        <w:rPr>
          <w:b/>
          <w:szCs w:val="22"/>
        </w:rPr>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14:paraId="50B8F52C" w14:textId="77777777" w:rsidR="00C114FF" w:rsidRPr="006414D3" w:rsidRDefault="00C114FF" w:rsidP="00DB4D53">
      <w:pPr>
        <w:keepNext/>
        <w:tabs>
          <w:tab w:val="clear" w:pos="567"/>
        </w:tabs>
        <w:spacing w:line="240" w:lineRule="auto"/>
        <w:rPr>
          <w:szCs w:val="22"/>
        </w:rPr>
      </w:pPr>
    </w:p>
    <w:p w14:paraId="1154B6BD" w14:textId="77777777" w:rsidR="00BA20D0" w:rsidRPr="005E3905" w:rsidRDefault="00BA20D0" w:rsidP="00BA20D0">
      <w:pPr>
        <w:tabs>
          <w:tab w:val="clear" w:pos="567"/>
        </w:tabs>
        <w:spacing w:line="240" w:lineRule="auto"/>
        <w:jc w:val="both"/>
        <w:rPr>
          <w:szCs w:val="22"/>
        </w:rPr>
      </w:pPr>
      <w:r w:rsidRPr="005E3905">
        <w:rPr>
          <w:szCs w:val="22"/>
        </w:rPr>
        <w:t>&lt;To be completed nationally.&gt;</w:t>
      </w:r>
    </w:p>
    <w:p w14:paraId="50B8F52F" w14:textId="77777777" w:rsidR="00C114FF" w:rsidRDefault="00C114FF" w:rsidP="00A9226B">
      <w:pPr>
        <w:tabs>
          <w:tab w:val="clear" w:pos="567"/>
        </w:tabs>
        <w:spacing w:line="240" w:lineRule="auto"/>
        <w:rPr>
          <w:szCs w:val="22"/>
        </w:rPr>
      </w:pPr>
    </w:p>
    <w:p w14:paraId="7CE041F3" w14:textId="77777777" w:rsidR="003C1FEA" w:rsidRPr="006414D3" w:rsidRDefault="003C1FEA" w:rsidP="00A9226B">
      <w:pPr>
        <w:tabs>
          <w:tab w:val="clear" w:pos="567"/>
        </w:tabs>
        <w:spacing w:line="240" w:lineRule="auto"/>
        <w:rPr>
          <w:szCs w:val="22"/>
        </w:rPr>
      </w:pPr>
    </w:p>
    <w:p w14:paraId="50B8F530" w14:textId="77777777" w:rsidR="00C114FF" w:rsidRPr="006414D3" w:rsidRDefault="00A5011E"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14:paraId="50B8F531" w14:textId="77777777" w:rsidR="00C114FF" w:rsidRPr="006414D3" w:rsidRDefault="00C114FF" w:rsidP="00A9226B">
      <w:pPr>
        <w:tabs>
          <w:tab w:val="clear" w:pos="567"/>
        </w:tabs>
        <w:spacing w:line="240" w:lineRule="auto"/>
        <w:rPr>
          <w:szCs w:val="22"/>
        </w:rPr>
      </w:pPr>
    </w:p>
    <w:p w14:paraId="05042665" w14:textId="77777777" w:rsidR="00BA20D0" w:rsidRPr="005E3905" w:rsidRDefault="00BA20D0" w:rsidP="00BA20D0">
      <w:pPr>
        <w:tabs>
          <w:tab w:val="clear" w:pos="567"/>
        </w:tabs>
        <w:spacing w:line="240" w:lineRule="auto"/>
        <w:jc w:val="both"/>
        <w:rPr>
          <w:szCs w:val="22"/>
        </w:rPr>
      </w:pPr>
      <w:r w:rsidRPr="005E3905">
        <w:rPr>
          <w:szCs w:val="22"/>
        </w:rPr>
        <w:t>&lt;To be completed nationally.&gt;</w:t>
      </w:r>
    </w:p>
    <w:p w14:paraId="66C55C74" w14:textId="77777777" w:rsidR="00B60FE8" w:rsidRDefault="00B60FE8" w:rsidP="00B60FE8">
      <w:pPr>
        <w:tabs>
          <w:tab w:val="clear" w:pos="567"/>
        </w:tabs>
        <w:spacing w:line="240" w:lineRule="auto"/>
        <w:rPr>
          <w:szCs w:val="22"/>
        </w:rPr>
      </w:pPr>
    </w:p>
    <w:p w14:paraId="7B6F5681" w14:textId="77777777" w:rsidR="003C1FEA" w:rsidRDefault="003C1FEA" w:rsidP="00B60FE8">
      <w:pPr>
        <w:tabs>
          <w:tab w:val="clear" w:pos="567"/>
        </w:tabs>
        <w:spacing w:line="240" w:lineRule="auto"/>
        <w:rPr>
          <w:szCs w:val="22"/>
        </w:rPr>
      </w:pPr>
    </w:p>
    <w:p w14:paraId="50B8F533" w14:textId="33E0C2CD" w:rsidR="00C114FF" w:rsidRPr="006414D3" w:rsidRDefault="00A5011E"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14:paraId="50B8F534" w14:textId="77777777" w:rsidR="00C114FF" w:rsidRPr="006414D3" w:rsidRDefault="00C114FF" w:rsidP="00A9226B">
      <w:pPr>
        <w:tabs>
          <w:tab w:val="clear" w:pos="567"/>
        </w:tabs>
        <w:spacing w:line="240" w:lineRule="auto"/>
        <w:rPr>
          <w:szCs w:val="22"/>
        </w:rPr>
      </w:pPr>
    </w:p>
    <w:p w14:paraId="50B8F535" w14:textId="697D663B" w:rsidR="00C114FF" w:rsidRPr="006414D3" w:rsidRDefault="00A5011E" w:rsidP="00A9226B">
      <w:pPr>
        <w:tabs>
          <w:tab w:val="clear" w:pos="567"/>
        </w:tabs>
        <w:spacing w:line="240" w:lineRule="auto"/>
        <w:rPr>
          <w:szCs w:val="22"/>
        </w:rPr>
      </w:pPr>
      <w:r w:rsidRPr="006414D3">
        <w:rPr>
          <w:szCs w:val="22"/>
        </w:rPr>
        <w:t>Date of first authorisation: {DD/MM/YYYY}</w:t>
      </w:r>
    </w:p>
    <w:p w14:paraId="7D72ACEB" w14:textId="77777777" w:rsidR="00B60FE8" w:rsidRDefault="00B60FE8" w:rsidP="00B60FE8">
      <w:pPr>
        <w:tabs>
          <w:tab w:val="clear" w:pos="567"/>
        </w:tabs>
        <w:spacing w:line="240" w:lineRule="auto"/>
        <w:rPr>
          <w:szCs w:val="22"/>
        </w:rPr>
      </w:pPr>
    </w:p>
    <w:p w14:paraId="50B8F537" w14:textId="77777777" w:rsidR="00D65777" w:rsidRPr="006414D3" w:rsidRDefault="00D65777" w:rsidP="00A9226B">
      <w:pPr>
        <w:tabs>
          <w:tab w:val="clear" w:pos="567"/>
        </w:tabs>
        <w:spacing w:line="240" w:lineRule="auto"/>
        <w:rPr>
          <w:szCs w:val="22"/>
        </w:rPr>
      </w:pPr>
    </w:p>
    <w:p w14:paraId="50B8F538" w14:textId="77777777" w:rsidR="00C114FF" w:rsidRPr="006414D3" w:rsidRDefault="00A5011E" w:rsidP="00077C27">
      <w:pPr>
        <w:keepNext/>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14:paraId="50B8F539" w14:textId="77777777" w:rsidR="00C114FF" w:rsidRPr="006414D3" w:rsidRDefault="00C114FF" w:rsidP="00077C27">
      <w:pPr>
        <w:keepNext/>
        <w:tabs>
          <w:tab w:val="clear" w:pos="567"/>
        </w:tabs>
        <w:spacing w:line="240" w:lineRule="auto"/>
        <w:rPr>
          <w:szCs w:val="22"/>
        </w:rPr>
      </w:pPr>
    </w:p>
    <w:p w14:paraId="50B8F53A" w14:textId="2F548BD3" w:rsidR="00C114FF" w:rsidRPr="006414D3" w:rsidRDefault="003B1526" w:rsidP="00A9226B">
      <w:pPr>
        <w:tabs>
          <w:tab w:val="clear" w:pos="567"/>
        </w:tabs>
        <w:spacing w:line="240" w:lineRule="auto"/>
        <w:rPr>
          <w:szCs w:val="22"/>
        </w:rPr>
      </w:pPr>
      <w:r w:rsidRPr="006414D3">
        <w:rPr>
          <w:szCs w:val="22"/>
        </w:rPr>
        <w:t>{MM/YYYY}</w:t>
      </w:r>
    </w:p>
    <w:p w14:paraId="50B8F53D" w14:textId="77777777" w:rsidR="00C114FF" w:rsidRDefault="00C114FF" w:rsidP="00A9226B">
      <w:pPr>
        <w:tabs>
          <w:tab w:val="clear" w:pos="567"/>
        </w:tabs>
        <w:spacing w:line="240" w:lineRule="auto"/>
        <w:rPr>
          <w:szCs w:val="22"/>
        </w:rPr>
      </w:pPr>
    </w:p>
    <w:p w14:paraId="37DD24D6" w14:textId="77777777" w:rsidR="003C1FEA" w:rsidRDefault="003C1FEA" w:rsidP="00A9226B">
      <w:pPr>
        <w:tabs>
          <w:tab w:val="clear" w:pos="567"/>
        </w:tabs>
        <w:spacing w:line="240" w:lineRule="auto"/>
        <w:rPr>
          <w:szCs w:val="22"/>
        </w:rPr>
      </w:pPr>
    </w:p>
    <w:p w14:paraId="50B8F546" w14:textId="77777777" w:rsidR="00C114FF" w:rsidRPr="006414D3" w:rsidRDefault="00A5011E"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14:paraId="50B8F547" w14:textId="77777777" w:rsidR="0078538F" w:rsidRPr="006414D3" w:rsidRDefault="0078538F" w:rsidP="00A9226B">
      <w:pPr>
        <w:tabs>
          <w:tab w:val="clear" w:pos="567"/>
        </w:tabs>
        <w:spacing w:line="240" w:lineRule="auto"/>
        <w:rPr>
          <w:szCs w:val="22"/>
        </w:rPr>
      </w:pPr>
    </w:p>
    <w:p w14:paraId="50B8F548" w14:textId="153BA89E" w:rsidR="0078538F" w:rsidRPr="006414D3" w:rsidRDefault="00A5011E" w:rsidP="0078538F">
      <w:pPr>
        <w:numPr>
          <w:ilvl w:val="12"/>
          <w:numId w:val="0"/>
        </w:numPr>
        <w:rPr>
          <w:szCs w:val="22"/>
        </w:rPr>
      </w:pPr>
      <w:r w:rsidRPr="006414D3">
        <w:rPr>
          <w:szCs w:val="22"/>
        </w:rPr>
        <w:t>Veterinary medicinal product subject to prescription.</w:t>
      </w:r>
    </w:p>
    <w:p w14:paraId="50B8F54B" w14:textId="77777777" w:rsidR="0078538F" w:rsidRPr="006414D3" w:rsidRDefault="0078538F" w:rsidP="0078538F">
      <w:pPr>
        <w:ind w:right="-318"/>
        <w:rPr>
          <w:szCs w:val="22"/>
        </w:rPr>
      </w:pPr>
    </w:p>
    <w:p w14:paraId="50B8F54C" w14:textId="77777777" w:rsidR="0078538F" w:rsidRPr="00964F6D" w:rsidRDefault="00A5011E" w:rsidP="0078538F">
      <w:pPr>
        <w:ind w:right="-318"/>
        <w:rPr>
          <w:szCs w:val="22"/>
        </w:rPr>
      </w:pPr>
      <w:bookmarkStart w:id="2"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yperlink"/>
          <w:szCs w:val="22"/>
        </w:rPr>
        <w:t>Union Product Database</w:t>
      </w:r>
      <w:r w:rsidR="00031A38">
        <w:rPr>
          <w:szCs w:val="22"/>
        </w:rPr>
        <w:t xml:space="preserve"> </w:t>
      </w:r>
      <w:r w:rsidR="00031A38" w:rsidRPr="00964F6D">
        <w:rPr>
          <w:szCs w:val="22"/>
        </w:rPr>
        <w:t>(</w:t>
      </w:r>
      <w:hyperlink r:id="rId8" w:history="1">
        <w:r w:rsidR="00031A38" w:rsidRPr="00964F6D">
          <w:rPr>
            <w:rStyle w:val="Hyperlink"/>
            <w:szCs w:val="22"/>
          </w:rPr>
          <w:t>https://medicines.health.europa.eu/veterinary</w:t>
        </w:r>
      </w:hyperlink>
      <w:r w:rsidR="00031A38" w:rsidRPr="00964F6D">
        <w:rPr>
          <w:szCs w:val="22"/>
        </w:rPr>
        <w:t>)</w:t>
      </w:r>
      <w:r w:rsidRPr="00964F6D">
        <w:rPr>
          <w:szCs w:val="22"/>
        </w:rPr>
        <w:t>.</w:t>
      </w:r>
    </w:p>
    <w:bookmarkEnd w:id="2"/>
    <w:p w14:paraId="0B00110C" w14:textId="77777777" w:rsidR="00B60FE8" w:rsidRDefault="00B60FE8" w:rsidP="00B60FE8">
      <w:pPr>
        <w:tabs>
          <w:tab w:val="clear" w:pos="567"/>
        </w:tabs>
        <w:spacing w:line="240" w:lineRule="auto"/>
        <w:rPr>
          <w:szCs w:val="22"/>
        </w:rPr>
      </w:pPr>
    </w:p>
    <w:p w14:paraId="60DF032F" w14:textId="77777777" w:rsidR="00A84C3A" w:rsidRDefault="00A84C3A" w:rsidP="00A9226B">
      <w:pPr>
        <w:tabs>
          <w:tab w:val="clear" w:pos="567"/>
        </w:tabs>
        <w:spacing w:line="240" w:lineRule="auto"/>
        <w:rPr>
          <w:szCs w:val="22"/>
        </w:rPr>
      </w:pPr>
    </w:p>
    <w:p w14:paraId="0815EE13" w14:textId="77777777" w:rsidR="000464AD" w:rsidRPr="006414D3" w:rsidRDefault="000464AD" w:rsidP="000464AD">
      <w:pPr>
        <w:tabs>
          <w:tab w:val="clear" w:pos="567"/>
        </w:tabs>
        <w:spacing w:line="240" w:lineRule="auto"/>
        <w:rPr>
          <w:szCs w:val="22"/>
        </w:rPr>
      </w:pPr>
    </w:p>
    <w:p w14:paraId="4C5AFA83" w14:textId="77777777" w:rsidR="000464AD" w:rsidRPr="006414D3" w:rsidRDefault="000464AD" w:rsidP="000464AD">
      <w:pPr>
        <w:tabs>
          <w:tab w:val="clear" w:pos="567"/>
        </w:tabs>
        <w:spacing w:line="240" w:lineRule="auto"/>
        <w:rPr>
          <w:szCs w:val="22"/>
        </w:rPr>
      </w:pPr>
    </w:p>
    <w:p w14:paraId="5949427D" w14:textId="77777777" w:rsidR="000464AD" w:rsidRPr="0013423F" w:rsidRDefault="000464AD" w:rsidP="000464AD">
      <w:pPr>
        <w:tabs>
          <w:tab w:val="clear" w:pos="567"/>
        </w:tabs>
        <w:spacing w:line="240" w:lineRule="auto"/>
        <w:rPr>
          <w:szCs w:val="22"/>
        </w:rPr>
      </w:pPr>
    </w:p>
    <w:p w14:paraId="6A889983" w14:textId="77777777" w:rsidR="000464AD" w:rsidRPr="0013423F" w:rsidRDefault="000464AD" w:rsidP="000464AD">
      <w:pPr>
        <w:tabs>
          <w:tab w:val="clear" w:pos="567"/>
        </w:tabs>
        <w:spacing w:line="240" w:lineRule="auto"/>
        <w:rPr>
          <w:szCs w:val="22"/>
        </w:rPr>
      </w:pPr>
    </w:p>
    <w:p w14:paraId="15762A35" w14:textId="77777777" w:rsidR="000464AD" w:rsidRPr="0013423F" w:rsidRDefault="000464AD" w:rsidP="000464AD">
      <w:pPr>
        <w:tabs>
          <w:tab w:val="clear" w:pos="567"/>
        </w:tabs>
        <w:spacing w:line="240" w:lineRule="auto"/>
        <w:rPr>
          <w:szCs w:val="22"/>
        </w:rPr>
      </w:pPr>
    </w:p>
    <w:p w14:paraId="713DF124" w14:textId="77777777" w:rsidR="000464AD" w:rsidRPr="00FB5600" w:rsidRDefault="000464AD" w:rsidP="000464AD">
      <w:pPr>
        <w:tabs>
          <w:tab w:val="clear" w:pos="567"/>
        </w:tabs>
        <w:spacing w:line="240" w:lineRule="auto"/>
        <w:rPr>
          <w:szCs w:val="22"/>
        </w:rPr>
      </w:pPr>
    </w:p>
    <w:p w14:paraId="7058F3A0" w14:textId="77777777" w:rsidR="000464AD" w:rsidRPr="00FB5600" w:rsidRDefault="000464AD" w:rsidP="000464AD">
      <w:pPr>
        <w:tabs>
          <w:tab w:val="clear" w:pos="567"/>
        </w:tabs>
        <w:spacing w:line="240" w:lineRule="auto"/>
        <w:rPr>
          <w:szCs w:val="22"/>
        </w:rPr>
      </w:pPr>
    </w:p>
    <w:p w14:paraId="1F874394" w14:textId="77777777" w:rsidR="000464AD" w:rsidRPr="00FB5600" w:rsidRDefault="000464AD" w:rsidP="000464AD">
      <w:pPr>
        <w:tabs>
          <w:tab w:val="clear" w:pos="567"/>
        </w:tabs>
        <w:spacing w:line="240" w:lineRule="auto"/>
        <w:rPr>
          <w:szCs w:val="22"/>
        </w:rPr>
      </w:pPr>
    </w:p>
    <w:p w14:paraId="23384162" w14:textId="77777777" w:rsidR="000464AD" w:rsidRPr="00FB5600" w:rsidRDefault="000464AD" w:rsidP="000464AD">
      <w:pPr>
        <w:tabs>
          <w:tab w:val="clear" w:pos="567"/>
        </w:tabs>
        <w:spacing w:line="240" w:lineRule="auto"/>
        <w:rPr>
          <w:szCs w:val="22"/>
        </w:rPr>
      </w:pPr>
    </w:p>
    <w:p w14:paraId="4031246B" w14:textId="77777777" w:rsidR="000464AD" w:rsidRPr="00FB5600" w:rsidRDefault="000464AD" w:rsidP="000464AD">
      <w:pPr>
        <w:tabs>
          <w:tab w:val="clear" w:pos="567"/>
        </w:tabs>
        <w:spacing w:line="240" w:lineRule="auto"/>
        <w:rPr>
          <w:szCs w:val="22"/>
        </w:rPr>
      </w:pPr>
    </w:p>
    <w:p w14:paraId="384EF237" w14:textId="77777777" w:rsidR="000464AD" w:rsidRPr="00FB5600" w:rsidRDefault="000464AD" w:rsidP="000464AD">
      <w:pPr>
        <w:tabs>
          <w:tab w:val="clear" w:pos="567"/>
        </w:tabs>
        <w:spacing w:line="240" w:lineRule="auto"/>
        <w:rPr>
          <w:szCs w:val="22"/>
        </w:rPr>
      </w:pPr>
    </w:p>
    <w:p w14:paraId="47AEFD8C" w14:textId="77777777" w:rsidR="000464AD" w:rsidRPr="00FB5600" w:rsidRDefault="000464AD" w:rsidP="000464AD">
      <w:pPr>
        <w:tabs>
          <w:tab w:val="clear" w:pos="567"/>
        </w:tabs>
        <w:spacing w:line="240" w:lineRule="auto"/>
        <w:rPr>
          <w:szCs w:val="22"/>
        </w:rPr>
      </w:pPr>
    </w:p>
    <w:p w14:paraId="1F41CE56" w14:textId="77777777" w:rsidR="000464AD" w:rsidRPr="00FB5600" w:rsidRDefault="000464AD" w:rsidP="000464AD">
      <w:pPr>
        <w:tabs>
          <w:tab w:val="clear" w:pos="567"/>
        </w:tabs>
        <w:spacing w:line="240" w:lineRule="auto"/>
        <w:rPr>
          <w:szCs w:val="22"/>
        </w:rPr>
      </w:pPr>
    </w:p>
    <w:p w14:paraId="3A9570FD" w14:textId="77777777" w:rsidR="000464AD" w:rsidRPr="00FB5600" w:rsidRDefault="000464AD" w:rsidP="000464AD">
      <w:pPr>
        <w:tabs>
          <w:tab w:val="clear" w:pos="567"/>
        </w:tabs>
        <w:spacing w:line="240" w:lineRule="auto"/>
        <w:rPr>
          <w:szCs w:val="22"/>
        </w:rPr>
      </w:pPr>
    </w:p>
    <w:p w14:paraId="121C7926" w14:textId="77777777" w:rsidR="000464AD" w:rsidRPr="00FB5600" w:rsidRDefault="000464AD" w:rsidP="000464AD">
      <w:pPr>
        <w:tabs>
          <w:tab w:val="clear" w:pos="567"/>
        </w:tabs>
        <w:spacing w:line="240" w:lineRule="auto"/>
        <w:rPr>
          <w:szCs w:val="22"/>
        </w:rPr>
      </w:pPr>
    </w:p>
    <w:p w14:paraId="6960551C" w14:textId="77777777" w:rsidR="000464AD" w:rsidRPr="00FB5600" w:rsidRDefault="000464AD" w:rsidP="000464AD">
      <w:pPr>
        <w:tabs>
          <w:tab w:val="clear" w:pos="567"/>
        </w:tabs>
        <w:spacing w:line="240" w:lineRule="auto"/>
        <w:rPr>
          <w:szCs w:val="22"/>
        </w:rPr>
      </w:pPr>
    </w:p>
    <w:p w14:paraId="2FADF6C1" w14:textId="77777777" w:rsidR="000464AD" w:rsidRPr="00FB5600" w:rsidRDefault="000464AD" w:rsidP="000464AD">
      <w:pPr>
        <w:tabs>
          <w:tab w:val="clear" w:pos="567"/>
        </w:tabs>
        <w:spacing w:line="240" w:lineRule="auto"/>
        <w:rPr>
          <w:szCs w:val="22"/>
        </w:rPr>
      </w:pPr>
    </w:p>
    <w:p w14:paraId="3FE00CF3" w14:textId="77777777" w:rsidR="000464AD" w:rsidRPr="00FB5600" w:rsidRDefault="000464AD" w:rsidP="000464AD">
      <w:pPr>
        <w:tabs>
          <w:tab w:val="clear" w:pos="567"/>
        </w:tabs>
        <w:spacing w:line="240" w:lineRule="auto"/>
        <w:rPr>
          <w:szCs w:val="22"/>
        </w:rPr>
      </w:pPr>
    </w:p>
    <w:p w14:paraId="115DA105" w14:textId="77777777" w:rsidR="000464AD" w:rsidRPr="00FB5600" w:rsidRDefault="000464AD" w:rsidP="000464AD">
      <w:pPr>
        <w:tabs>
          <w:tab w:val="clear" w:pos="567"/>
        </w:tabs>
        <w:spacing w:line="240" w:lineRule="auto"/>
        <w:rPr>
          <w:szCs w:val="22"/>
        </w:rPr>
      </w:pPr>
    </w:p>
    <w:p w14:paraId="4FF6EF05" w14:textId="77777777" w:rsidR="000464AD" w:rsidRPr="00FB5600" w:rsidRDefault="000464AD" w:rsidP="000464AD">
      <w:pPr>
        <w:tabs>
          <w:tab w:val="clear" w:pos="567"/>
        </w:tabs>
        <w:spacing w:line="240" w:lineRule="auto"/>
        <w:rPr>
          <w:szCs w:val="22"/>
        </w:rPr>
      </w:pPr>
    </w:p>
    <w:p w14:paraId="4F3C611E" w14:textId="77777777" w:rsidR="000464AD" w:rsidRPr="00FB5600" w:rsidRDefault="000464AD" w:rsidP="000464AD">
      <w:pPr>
        <w:tabs>
          <w:tab w:val="clear" w:pos="567"/>
        </w:tabs>
        <w:spacing w:line="240" w:lineRule="auto"/>
        <w:rPr>
          <w:szCs w:val="22"/>
        </w:rPr>
      </w:pPr>
    </w:p>
    <w:p w14:paraId="5A668E9E" w14:textId="77777777" w:rsidR="000464AD" w:rsidRPr="00FB5600" w:rsidRDefault="000464AD" w:rsidP="000464AD">
      <w:pPr>
        <w:tabs>
          <w:tab w:val="clear" w:pos="567"/>
        </w:tabs>
        <w:spacing w:line="240" w:lineRule="auto"/>
        <w:rPr>
          <w:szCs w:val="22"/>
        </w:rPr>
      </w:pPr>
    </w:p>
    <w:p w14:paraId="2B7A319F" w14:textId="77777777" w:rsidR="000464AD" w:rsidRPr="00FB5600" w:rsidRDefault="000464AD" w:rsidP="000464AD">
      <w:pPr>
        <w:tabs>
          <w:tab w:val="clear" w:pos="567"/>
        </w:tabs>
        <w:spacing w:line="240" w:lineRule="auto"/>
        <w:rPr>
          <w:szCs w:val="22"/>
        </w:rPr>
      </w:pPr>
    </w:p>
    <w:p w14:paraId="09CE5BA9" w14:textId="77777777" w:rsidR="000464AD" w:rsidRPr="00FB5600" w:rsidRDefault="000464AD" w:rsidP="000464AD">
      <w:pPr>
        <w:tabs>
          <w:tab w:val="clear" w:pos="567"/>
        </w:tabs>
        <w:spacing w:line="240" w:lineRule="auto"/>
        <w:jc w:val="center"/>
        <w:rPr>
          <w:b/>
          <w:szCs w:val="22"/>
        </w:rPr>
      </w:pPr>
      <w:r w:rsidRPr="00FB5600">
        <w:rPr>
          <w:b/>
          <w:szCs w:val="22"/>
        </w:rPr>
        <w:t>ANNEX III</w:t>
      </w:r>
    </w:p>
    <w:p w14:paraId="4C9F0D07" w14:textId="77777777" w:rsidR="000464AD" w:rsidRPr="00FB5600" w:rsidRDefault="000464AD" w:rsidP="000464AD">
      <w:pPr>
        <w:tabs>
          <w:tab w:val="clear" w:pos="567"/>
        </w:tabs>
        <w:spacing w:line="240" w:lineRule="auto"/>
        <w:rPr>
          <w:szCs w:val="22"/>
        </w:rPr>
      </w:pPr>
    </w:p>
    <w:p w14:paraId="0CC3ACF3" w14:textId="77777777" w:rsidR="000464AD" w:rsidRPr="006414D3" w:rsidRDefault="000464AD" w:rsidP="000464AD">
      <w:pPr>
        <w:tabs>
          <w:tab w:val="clear" w:pos="567"/>
        </w:tabs>
        <w:spacing w:line="240" w:lineRule="auto"/>
        <w:jc w:val="center"/>
        <w:rPr>
          <w:b/>
          <w:szCs w:val="22"/>
        </w:rPr>
      </w:pPr>
      <w:r w:rsidRPr="00FB5600">
        <w:rPr>
          <w:b/>
          <w:szCs w:val="22"/>
        </w:rPr>
        <w:t>LABELLING AND PACK</w:t>
      </w:r>
      <w:r w:rsidRPr="006414D3">
        <w:rPr>
          <w:b/>
          <w:szCs w:val="22"/>
        </w:rPr>
        <w:t>AGE LEAFLET</w:t>
      </w:r>
    </w:p>
    <w:p w14:paraId="49CE8CDD" w14:textId="77777777" w:rsidR="000464AD" w:rsidRPr="006414D3" w:rsidRDefault="000464AD" w:rsidP="000464AD">
      <w:pPr>
        <w:tabs>
          <w:tab w:val="clear" w:pos="567"/>
        </w:tabs>
        <w:spacing w:line="240" w:lineRule="auto"/>
        <w:rPr>
          <w:szCs w:val="22"/>
        </w:rPr>
      </w:pPr>
      <w:r w:rsidRPr="006414D3">
        <w:rPr>
          <w:szCs w:val="22"/>
        </w:rPr>
        <w:br w:type="page"/>
      </w:r>
    </w:p>
    <w:p w14:paraId="13FEE908" w14:textId="77777777" w:rsidR="000464AD" w:rsidRPr="006414D3" w:rsidRDefault="000464AD" w:rsidP="000464AD">
      <w:pPr>
        <w:tabs>
          <w:tab w:val="clear" w:pos="567"/>
        </w:tabs>
        <w:spacing w:line="240" w:lineRule="auto"/>
        <w:rPr>
          <w:szCs w:val="22"/>
        </w:rPr>
      </w:pPr>
    </w:p>
    <w:p w14:paraId="353E9D37" w14:textId="77777777" w:rsidR="000464AD" w:rsidRPr="006414D3" w:rsidRDefault="000464AD" w:rsidP="000464AD">
      <w:pPr>
        <w:tabs>
          <w:tab w:val="clear" w:pos="567"/>
        </w:tabs>
        <w:spacing w:line="240" w:lineRule="auto"/>
        <w:rPr>
          <w:szCs w:val="22"/>
        </w:rPr>
      </w:pPr>
    </w:p>
    <w:p w14:paraId="3E22217F" w14:textId="77777777" w:rsidR="000464AD" w:rsidRPr="006414D3" w:rsidRDefault="000464AD" w:rsidP="000464AD">
      <w:pPr>
        <w:tabs>
          <w:tab w:val="clear" w:pos="567"/>
        </w:tabs>
        <w:spacing w:line="240" w:lineRule="auto"/>
        <w:rPr>
          <w:szCs w:val="22"/>
        </w:rPr>
      </w:pPr>
    </w:p>
    <w:p w14:paraId="3E6BC8CC" w14:textId="77777777" w:rsidR="000464AD" w:rsidRPr="006414D3" w:rsidRDefault="000464AD" w:rsidP="000464AD">
      <w:pPr>
        <w:tabs>
          <w:tab w:val="clear" w:pos="567"/>
        </w:tabs>
        <w:spacing w:line="240" w:lineRule="auto"/>
        <w:rPr>
          <w:szCs w:val="22"/>
        </w:rPr>
      </w:pPr>
    </w:p>
    <w:p w14:paraId="480314C6" w14:textId="77777777" w:rsidR="000464AD" w:rsidRPr="006414D3" w:rsidRDefault="000464AD" w:rsidP="000464AD">
      <w:pPr>
        <w:tabs>
          <w:tab w:val="clear" w:pos="567"/>
        </w:tabs>
        <w:spacing w:line="240" w:lineRule="auto"/>
        <w:rPr>
          <w:szCs w:val="22"/>
        </w:rPr>
      </w:pPr>
    </w:p>
    <w:p w14:paraId="3940C187" w14:textId="77777777" w:rsidR="000464AD" w:rsidRPr="006414D3" w:rsidRDefault="000464AD" w:rsidP="000464AD">
      <w:pPr>
        <w:tabs>
          <w:tab w:val="clear" w:pos="567"/>
        </w:tabs>
        <w:spacing w:line="240" w:lineRule="auto"/>
        <w:rPr>
          <w:szCs w:val="22"/>
        </w:rPr>
      </w:pPr>
    </w:p>
    <w:p w14:paraId="044D2A78" w14:textId="77777777" w:rsidR="000464AD" w:rsidRPr="006414D3" w:rsidRDefault="000464AD" w:rsidP="000464AD">
      <w:pPr>
        <w:tabs>
          <w:tab w:val="clear" w:pos="567"/>
        </w:tabs>
        <w:spacing w:line="240" w:lineRule="auto"/>
        <w:rPr>
          <w:szCs w:val="22"/>
        </w:rPr>
      </w:pPr>
    </w:p>
    <w:p w14:paraId="1F62E994" w14:textId="77777777" w:rsidR="000464AD" w:rsidRPr="006414D3" w:rsidRDefault="000464AD" w:rsidP="000464AD">
      <w:pPr>
        <w:tabs>
          <w:tab w:val="clear" w:pos="567"/>
        </w:tabs>
        <w:spacing w:line="240" w:lineRule="auto"/>
        <w:rPr>
          <w:szCs w:val="22"/>
        </w:rPr>
      </w:pPr>
    </w:p>
    <w:p w14:paraId="30A79E25" w14:textId="77777777" w:rsidR="000464AD" w:rsidRPr="006414D3" w:rsidRDefault="000464AD" w:rsidP="000464AD">
      <w:pPr>
        <w:tabs>
          <w:tab w:val="clear" w:pos="567"/>
        </w:tabs>
        <w:spacing w:line="240" w:lineRule="auto"/>
        <w:rPr>
          <w:szCs w:val="22"/>
        </w:rPr>
      </w:pPr>
    </w:p>
    <w:p w14:paraId="296AC0F1" w14:textId="77777777" w:rsidR="000464AD" w:rsidRPr="006414D3" w:rsidRDefault="000464AD" w:rsidP="000464AD">
      <w:pPr>
        <w:tabs>
          <w:tab w:val="clear" w:pos="567"/>
        </w:tabs>
        <w:spacing w:line="240" w:lineRule="auto"/>
        <w:rPr>
          <w:szCs w:val="22"/>
        </w:rPr>
      </w:pPr>
    </w:p>
    <w:p w14:paraId="7F78ACAC" w14:textId="77777777" w:rsidR="000464AD" w:rsidRPr="006414D3" w:rsidRDefault="000464AD" w:rsidP="000464AD">
      <w:pPr>
        <w:tabs>
          <w:tab w:val="clear" w:pos="567"/>
        </w:tabs>
        <w:spacing w:line="240" w:lineRule="auto"/>
        <w:rPr>
          <w:szCs w:val="22"/>
        </w:rPr>
      </w:pPr>
    </w:p>
    <w:p w14:paraId="53853B7E" w14:textId="77777777" w:rsidR="000464AD" w:rsidRPr="006414D3" w:rsidRDefault="000464AD" w:rsidP="000464AD">
      <w:pPr>
        <w:tabs>
          <w:tab w:val="clear" w:pos="567"/>
        </w:tabs>
        <w:spacing w:line="240" w:lineRule="auto"/>
        <w:rPr>
          <w:szCs w:val="22"/>
        </w:rPr>
      </w:pPr>
    </w:p>
    <w:p w14:paraId="3948381A" w14:textId="77777777" w:rsidR="000464AD" w:rsidRPr="006414D3" w:rsidRDefault="000464AD" w:rsidP="000464AD">
      <w:pPr>
        <w:tabs>
          <w:tab w:val="clear" w:pos="567"/>
        </w:tabs>
        <w:spacing w:line="240" w:lineRule="auto"/>
        <w:rPr>
          <w:szCs w:val="22"/>
        </w:rPr>
      </w:pPr>
    </w:p>
    <w:p w14:paraId="229D036E" w14:textId="77777777" w:rsidR="000464AD" w:rsidRPr="006414D3" w:rsidRDefault="000464AD" w:rsidP="000464AD">
      <w:pPr>
        <w:tabs>
          <w:tab w:val="clear" w:pos="567"/>
        </w:tabs>
        <w:spacing w:line="240" w:lineRule="auto"/>
        <w:rPr>
          <w:szCs w:val="22"/>
        </w:rPr>
      </w:pPr>
    </w:p>
    <w:p w14:paraId="7C995F76" w14:textId="77777777" w:rsidR="000464AD" w:rsidRPr="006414D3" w:rsidRDefault="000464AD" w:rsidP="000464AD">
      <w:pPr>
        <w:tabs>
          <w:tab w:val="clear" w:pos="567"/>
        </w:tabs>
        <w:spacing w:line="240" w:lineRule="auto"/>
        <w:rPr>
          <w:szCs w:val="22"/>
        </w:rPr>
      </w:pPr>
    </w:p>
    <w:p w14:paraId="22F01D2B" w14:textId="77777777" w:rsidR="000464AD" w:rsidRPr="006414D3" w:rsidRDefault="000464AD" w:rsidP="000464AD">
      <w:pPr>
        <w:tabs>
          <w:tab w:val="clear" w:pos="567"/>
        </w:tabs>
        <w:spacing w:line="240" w:lineRule="auto"/>
        <w:rPr>
          <w:szCs w:val="22"/>
        </w:rPr>
      </w:pPr>
    </w:p>
    <w:p w14:paraId="709BB24A" w14:textId="77777777" w:rsidR="000464AD" w:rsidRPr="006414D3" w:rsidRDefault="000464AD" w:rsidP="000464AD">
      <w:pPr>
        <w:tabs>
          <w:tab w:val="clear" w:pos="567"/>
        </w:tabs>
        <w:spacing w:line="240" w:lineRule="auto"/>
        <w:rPr>
          <w:szCs w:val="22"/>
        </w:rPr>
      </w:pPr>
    </w:p>
    <w:p w14:paraId="2013BF84" w14:textId="77777777" w:rsidR="000464AD" w:rsidRPr="006414D3" w:rsidRDefault="000464AD" w:rsidP="000464AD">
      <w:pPr>
        <w:tabs>
          <w:tab w:val="clear" w:pos="567"/>
        </w:tabs>
        <w:spacing w:line="240" w:lineRule="auto"/>
        <w:rPr>
          <w:szCs w:val="22"/>
        </w:rPr>
      </w:pPr>
    </w:p>
    <w:p w14:paraId="30A6DD88" w14:textId="77777777" w:rsidR="000464AD" w:rsidRPr="006414D3" w:rsidRDefault="000464AD" w:rsidP="000464AD">
      <w:pPr>
        <w:tabs>
          <w:tab w:val="clear" w:pos="567"/>
        </w:tabs>
        <w:spacing w:line="240" w:lineRule="auto"/>
        <w:rPr>
          <w:szCs w:val="22"/>
        </w:rPr>
      </w:pPr>
    </w:p>
    <w:p w14:paraId="0C8D7530" w14:textId="77777777" w:rsidR="000464AD" w:rsidRPr="006414D3" w:rsidRDefault="000464AD" w:rsidP="000464AD">
      <w:pPr>
        <w:tabs>
          <w:tab w:val="clear" w:pos="567"/>
        </w:tabs>
        <w:spacing w:line="240" w:lineRule="auto"/>
        <w:rPr>
          <w:szCs w:val="22"/>
        </w:rPr>
      </w:pPr>
    </w:p>
    <w:p w14:paraId="29D5708E" w14:textId="77777777" w:rsidR="000464AD" w:rsidRPr="006414D3" w:rsidRDefault="000464AD" w:rsidP="000464AD">
      <w:pPr>
        <w:tabs>
          <w:tab w:val="clear" w:pos="567"/>
        </w:tabs>
        <w:spacing w:line="240" w:lineRule="auto"/>
        <w:rPr>
          <w:szCs w:val="22"/>
        </w:rPr>
      </w:pPr>
    </w:p>
    <w:p w14:paraId="7C4BC150" w14:textId="77777777" w:rsidR="000464AD" w:rsidRPr="006414D3" w:rsidRDefault="000464AD" w:rsidP="000464AD">
      <w:pPr>
        <w:tabs>
          <w:tab w:val="clear" w:pos="567"/>
        </w:tabs>
        <w:spacing w:line="240" w:lineRule="auto"/>
        <w:rPr>
          <w:szCs w:val="22"/>
        </w:rPr>
      </w:pPr>
    </w:p>
    <w:p w14:paraId="01441014" w14:textId="77777777" w:rsidR="000464AD" w:rsidRPr="006414D3" w:rsidRDefault="000464AD" w:rsidP="000464AD">
      <w:pPr>
        <w:tabs>
          <w:tab w:val="clear" w:pos="567"/>
        </w:tabs>
        <w:spacing w:line="240" w:lineRule="auto"/>
        <w:jc w:val="center"/>
        <w:rPr>
          <w:b/>
          <w:szCs w:val="22"/>
        </w:rPr>
      </w:pPr>
      <w:r w:rsidRPr="006414D3">
        <w:rPr>
          <w:b/>
          <w:szCs w:val="22"/>
        </w:rPr>
        <w:t>A. LABELLING</w:t>
      </w:r>
    </w:p>
    <w:p w14:paraId="2B29860A" w14:textId="77777777" w:rsidR="000464AD" w:rsidRPr="006414D3" w:rsidRDefault="000464AD" w:rsidP="000464AD">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0464AD" w14:paraId="5A745013" w14:textId="77777777" w:rsidTr="00B750EC">
        <w:trPr>
          <w:trHeight w:val="977"/>
        </w:trPr>
        <w:tc>
          <w:tcPr>
            <w:tcW w:w="9298" w:type="dxa"/>
            <w:tcBorders>
              <w:bottom w:val="single" w:sz="4" w:space="0" w:color="auto"/>
            </w:tcBorders>
          </w:tcPr>
          <w:p w14:paraId="7307FF01" w14:textId="77777777" w:rsidR="000464AD" w:rsidRPr="006414D3" w:rsidRDefault="000464AD" w:rsidP="00B750EC">
            <w:pPr>
              <w:tabs>
                <w:tab w:val="clear" w:pos="567"/>
              </w:tabs>
              <w:spacing w:line="240" w:lineRule="auto"/>
              <w:rPr>
                <w:szCs w:val="22"/>
              </w:rPr>
            </w:pPr>
            <w:r w:rsidRPr="006414D3">
              <w:rPr>
                <w:b/>
                <w:szCs w:val="22"/>
              </w:rPr>
              <w:lastRenderedPageBreak/>
              <w:t>PARTICULARS TO APPEAR ON THE OUTER PACKAGE</w:t>
            </w:r>
          </w:p>
          <w:p w14:paraId="14CEB8BF" w14:textId="77777777" w:rsidR="000464AD" w:rsidRDefault="000464AD" w:rsidP="00B750EC">
            <w:pPr>
              <w:tabs>
                <w:tab w:val="clear" w:pos="567"/>
              </w:tabs>
              <w:spacing w:line="240" w:lineRule="auto"/>
              <w:rPr>
                <w:b/>
                <w:szCs w:val="22"/>
              </w:rPr>
            </w:pPr>
          </w:p>
          <w:p w14:paraId="59923E7E" w14:textId="77777777" w:rsidR="000464AD" w:rsidRPr="006414D3" w:rsidRDefault="000464AD" w:rsidP="00B750EC">
            <w:pPr>
              <w:tabs>
                <w:tab w:val="clear" w:pos="567"/>
              </w:tabs>
              <w:spacing w:line="240" w:lineRule="auto"/>
              <w:rPr>
                <w:szCs w:val="22"/>
              </w:rPr>
            </w:pPr>
            <w:r>
              <w:rPr>
                <w:b/>
                <w:szCs w:val="22"/>
              </w:rPr>
              <w:t>Cardboard box</w:t>
            </w:r>
          </w:p>
        </w:tc>
      </w:tr>
    </w:tbl>
    <w:p w14:paraId="3B30BCBF" w14:textId="77777777" w:rsidR="000464AD" w:rsidRPr="006414D3" w:rsidRDefault="000464AD" w:rsidP="000464AD">
      <w:pPr>
        <w:tabs>
          <w:tab w:val="clear" w:pos="567"/>
        </w:tabs>
        <w:spacing w:line="240" w:lineRule="auto"/>
        <w:rPr>
          <w:szCs w:val="22"/>
        </w:rPr>
      </w:pPr>
    </w:p>
    <w:p w14:paraId="57C5CF0A"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14:paraId="5AA4A2CD" w14:textId="77777777" w:rsidR="000464AD" w:rsidRPr="006414D3" w:rsidRDefault="000464AD" w:rsidP="000464AD">
      <w:pPr>
        <w:tabs>
          <w:tab w:val="clear" w:pos="567"/>
        </w:tabs>
        <w:spacing w:line="240" w:lineRule="auto"/>
        <w:rPr>
          <w:szCs w:val="22"/>
        </w:rPr>
      </w:pPr>
    </w:p>
    <w:p w14:paraId="79066916" w14:textId="77777777" w:rsidR="000464AD" w:rsidRDefault="000464AD" w:rsidP="000464AD">
      <w:pPr>
        <w:tabs>
          <w:tab w:val="clear" w:pos="567"/>
        </w:tabs>
        <w:spacing w:line="240" w:lineRule="auto"/>
        <w:rPr>
          <w:szCs w:val="22"/>
        </w:rPr>
      </w:pPr>
      <w:proofErr w:type="spellStart"/>
      <w:r>
        <w:rPr>
          <w:szCs w:val="22"/>
        </w:rPr>
        <w:t>Catosal</w:t>
      </w:r>
      <w:proofErr w:type="spellEnd"/>
      <w:r>
        <w:rPr>
          <w:szCs w:val="22"/>
        </w:rPr>
        <w:t xml:space="preserve"> 100 mg/ml + 0.05 mg/ml solution for injection</w:t>
      </w:r>
    </w:p>
    <w:p w14:paraId="05FA704D" w14:textId="77777777" w:rsidR="000464AD" w:rsidRPr="006414D3" w:rsidRDefault="000464AD" w:rsidP="000464AD">
      <w:pPr>
        <w:tabs>
          <w:tab w:val="clear" w:pos="567"/>
        </w:tabs>
        <w:spacing w:line="240" w:lineRule="auto"/>
        <w:rPr>
          <w:szCs w:val="22"/>
        </w:rPr>
      </w:pPr>
    </w:p>
    <w:p w14:paraId="73B2DE76" w14:textId="77777777" w:rsidR="000464AD" w:rsidRPr="006414D3" w:rsidRDefault="000464AD" w:rsidP="000464AD">
      <w:pPr>
        <w:tabs>
          <w:tab w:val="clear" w:pos="567"/>
        </w:tabs>
        <w:spacing w:line="240" w:lineRule="auto"/>
        <w:rPr>
          <w:szCs w:val="22"/>
        </w:rPr>
      </w:pPr>
    </w:p>
    <w:p w14:paraId="300D4051"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07692930" w14:textId="77777777" w:rsidR="000464AD" w:rsidRDefault="000464AD" w:rsidP="000464AD">
      <w:pPr>
        <w:tabs>
          <w:tab w:val="clear" w:pos="567"/>
        </w:tabs>
        <w:spacing w:line="240" w:lineRule="auto"/>
        <w:rPr>
          <w:szCs w:val="22"/>
        </w:rPr>
      </w:pPr>
    </w:p>
    <w:p w14:paraId="685DCE08" w14:textId="77777777" w:rsidR="000464AD" w:rsidRDefault="000464AD" w:rsidP="000464AD">
      <w:pPr>
        <w:tabs>
          <w:tab w:val="clear" w:pos="567"/>
        </w:tabs>
        <w:spacing w:line="240" w:lineRule="auto"/>
        <w:rPr>
          <w:szCs w:val="22"/>
        </w:rPr>
      </w:pPr>
      <w:proofErr w:type="spellStart"/>
      <w:r>
        <w:rPr>
          <w:szCs w:val="22"/>
        </w:rPr>
        <w:t>Butafosfan</w:t>
      </w:r>
      <w:proofErr w:type="spellEnd"/>
      <w:r>
        <w:rPr>
          <w:szCs w:val="22"/>
        </w:rPr>
        <w:t xml:space="preserve"> 100 mg/ml</w:t>
      </w:r>
    </w:p>
    <w:p w14:paraId="71B60090" w14:textId="77777777" w:rsidR="000464AD" w:rsidRDefault="000464AD" w:rsidP="000464AD">
      <w:pPr>
        <w:tabs>
          <w:tab w:val="clear" w:pos="567"/>
        </w:tabs>
        <w:spacing w:line="240" w:lineRule="auto"/>
        <w:rPr>
          <w:szCs w:val="22"/>
        </w:rPr>
      </w:pPr>
      <w:r>
        <w:rPr>
          <w:szCs w:val="22"/>
        </w:rPr>
        <w:t>Cyanocobalamin (vitamin B</w:t>
      </w:r>
      <w:r w:rsidRPr="00CB7404">
        <w:rPr>
          <w:szCs w:val="22"/>
          <w:vertAlign w:val="subscript"/>
        </w:rPr>
        <w:t>12</w:t>
      </w:r>
      <w:r>
        <w:rPr>
          <w:szCs w:val="22"/>
        </w:rPr>
        <w:t>) 0.05 mg/ml</w:t>
      </w:r>
    </w:p>
    <w:p w14:paraId="6E409796" w14:textId="77777777" w:rsidR="000464AD" w:rsidRPr="006414D3" w:rsidRDefault="000464AD" w:rsidP="000464AD">
      <w:pPr>
        <w:tabs>
          <w:tab w:val="clear" w:pos="567"/>
        </w:tabs>
        <w:spacing w:line="240" w:lineRule="auto"/>
        <w:rPr>
          <w:szCs w:val="22"/>
        </w:rPr>
      </w:pPr>
    </w:p>
    <w:p w14:paraId="3F043853" w14:textId="77777777" w:rsidR="000464AD" w:rsidRPr="006414D3" w:rsidRDefault="000464AD" w:rsidP="000464AD">
      <w:pPr>
        <w:tabs>
          <w:tab w:val="clear" w:pos="567"/>
        </w:tabs>
        <w:spacing w:line="240" w:lineRule="auto"/>
        <w:rPr>
          <w:szCs w:val="22"/>
        </w:rPr>
      </w:pPr>
    </w:p>
    <w:p w14:paraId="1FF1921C"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Pr="006414D3">
        <w:rPr>
          <w:b/>
          <w:szCs w:val="22"/>
        </w:rPr>
        <w:tab/>
        <w:t>PACKAGE SIZE</w:t>
      </w:r>
    </w:p>
    <w:p w14:paraId="117EFA5E" w14:textId="77777777" w:rsidR="000464AD" w:rsidRDefault="000464AD" w:rsidP="000464AD">
      <w:pPr>
        <w:tabs>
          <w:tab w:val="clear" w:pos="567"/>
        </w:tabs>
        <w:spacing w:line="240" w:lineRule="auto"/>
        <w:rPr>
          <w:szCs w:val="22"/>
        </w:rPr>
      </w:pPr>
    </w:p>
    <w:p w14:paraId="4F57927B" w14:textId="77777777" w:rsidR="000464AD" w:rsidRDefault="000464AD" w:rsidP="000464AD">
      <w:pPr>
        <w:tabs>
          <w:tab w:val="clear" w:pos="567"/>
        </w:tabs>
        <w:spacing w:line="240" w:lineRule="auto"/>
        <w:rPr>
          <w:szCs w:val="22"/>
        </w:rPr>
      </w:pPr>
      <w:r>
        <w:rPr>
          <w:szCs w:val="22"/>
        </w:rPr>
        <w:t>50 ml</w:t>
      </w:r>
    </w:p>
    <w:p w14:paraId="6D9B6A92" w14:textId="77777777" w:rsidR="000464AD" w:rsidRPr="00CB7404" w:rsidRDefault="000464AD" w:rsidP="000464AD">
      <w:pPr>
        <w:tabs>
          <w:tab w:val="clear" w:pos="567"/>
        </w:tabs>
        <w:spacing w:line="240" w:lineRule="auto"/>
        <w:rPr>
          <w:szCs w:val="22"/>
          <w:highlight w:val="lightGray"/>
        </w:rPr>
      </w:pPr>
      <w:r w:rsidRPr="00CB7404">
        <w:rPr>
          <w:szCs w:val="22"/>
          <w:highlight w:val="lightGray"/>
        </w:rPr>
        <w:t>100 ml</w:t>
      </w:r>
    </w:p>
    <w:p w14:paraId="7E5466D6" w14:textId="77777777" w:rsidR="000464AD" w:rsidRDefault="000464AD" w:rsidP="000464AD">
      <w:pPr>
        <w:tabs>
          <w:tab w:val="clear" w:pos="567"/>
        </w:tabs>
        <w:spacing w:line="240" w:lineRule="auto"/>
        <w:rPr>
          <w:szCs w:val="22"/>
        </w:rPr>
      </w:pPr>
      <w:r w:rsidRPr="00CB7404">
        <w:rPr>
          <w:szCs w:val="22"/>
          <w:highlight w:val="lightGray"/>
        </w:rPr>
        <w:t>250 ml</w:t>
      </w:r>
    </w:p>
    <w:p w14:paraId="06FA0D11" w14:textId="77777777" w:rsidR="000464AD" w:rsidRPr="006414D3" w:rsidRDefault="000464AD" w:rsidP="000464AD">
      <w:pPr>
        <w:tabs>
          <w:tab w:val="clear" w:pos="567"/>
        </w:tabs>
        <w:spacing w:line="240" w:lineRule="auto"/>
        <w:rPr>
          <w:szCs w:val="22"/>
        </w:rPr>
      </w:pPr>
    </w:p>
    <w:p w14:paraId="41D3F940" w14:textId="77777777" w:rsidR="000464AD" w:rsidRPr="006414D3" w:rsidRDefault="000464AD" w:rsidP="000464AD">
      <w:pPr>
        <w:tabs>
          <w:tab w:val="clear" w:pos="567"/>
        </w:tabs>
        <w:spacing w:line="240" w:lineRule="auto"/>
        <w:rPr>
          <w:szCs w:val="22"/>
        </w:rPr>
      </w:pPr>
    </w:p>
    <w:p w14:paraId="7C0DEF4D"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Pr="006414D3">
        <w:rPr>
          <w:b/>
          <w:szCs w:val="22"/>
        </w:rPr>
        <w:tab/>
        <w:t>TARGET SPECIES</w:t>
      </w:r>
    </w:p>
    <w:p w14:paraId="3DA2621F" w14:textId="77777777" w:rsidR="000464AD" w:rsidRPr="006414D3" w:rsidRDefault="000464AD" w:rsidP="000464AD">
      <w:pPr>
        <w:tabs>
          <w:tab w:val="clear" w:pos="567"/>
        </w:tabs>
        <w:spacing w:line="240" w:lineRule="auto"/>
        <w:rPr>
          <w:szCs w:val="22"/>
        </w:rPr>
      </w:pPr>
    </w:p>
    <w:p w14:paraId="199B1090" w14:textId="77777777" w:rsidR="000464AD" w:rsidRDefault="000464AD" w:rsidP="000464AD">
      <w:pPr>
        <w:tabs>
          <w:tab w:val="clear" w:pos="567"/>
        </w:tabs>
        <w:spacing w:line="240" w:lineRule="auto"/>
        <w:rPr>
          <w:szCs w:val="22"/>
        </w:rPr>
      </w:pPr>
      <w:r>
        <w:rPr>
          <w:szCs w:val="22"/>
        </w:rPr>
        <w:t>Cattle, horses, dogs.</w:t>
      </w:r>
    </w:p>
    <w:p w14:paraId="6CD71ADC" w14:textId="77777777" w:rsidR="000464AD" w:rsidRDefault="000464AD" w:rsidP="000464AD">
      <w:pPr>
        <w:tabs>
          <w:tab w:val="clear" w:pos="567"/>
        </w:tabs>
        <w:spacing w:line="240" w:lineRule="auto"/>
        <w:rPr>
          <w:szCs w:val="22"/>
        </w:rPr>
      </w:pPr>
    </w:p>
    <w:p w14:paraId="132E4CC1" w14:textId="77777777" w:rsidR="000464AD" w:rsidRPr="006414D3" w:rsidRDefault="000464AD" w:rsidP="000464AD">
      <w:pPr>
        <w:tabs>
          <w:tab w:val="clear" w:pos="567"/>
        </w:tabs>
        <w:spacing w:line="240" w:lineRule="auto"/>
        <w:rPr>
          <w:szCs w:val="22"/>
        </w:rPr>
      </w:pPr>
    </w:p>
    <w:p w14:paraId="72435211"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5.</w:t>
      </w:r>
      <w:r w:rsidRPr="006414D3">
        <w:rPr>
          <w:b/>
          <w:szCs w:val="22"/>
        </w:rPr>
        <w:tab/>
        <w:t>INDICATIONS</w:t>
      </w:r>
    </w:p>
    <w:p w14:paraId="1BB03ABB" w14:textId="77777777" w:rsidR="000464AD" w:rsidRPr="006414D3" w:rsidRDefault="000464AD" w:rsidP="000464AD">
      <w:pPr>
        <w:tabs>
          <w:tab w:val="clear" w:pos="567"/>
        </w:tabs>
        <w:spacing w:line="240" w:lineRule="auto"/>
        <w:rPr>
          <w:szCs w:val="22"/>
        </w:rPr>
      </w:pPr>
    </w:p>
    <w:p w14:paraId="52C9E8C8" w14:textId="77777777" w:rsidR="000464AD" w:rsidRPr="006414D3" w:rsidRDefault="000464AD" w:rsidP="000464AD">
      <w:pPr>
        <w:tabs>
          <w:tab w:val="clear" w:pos="567"/>
        </w:tabs>
        <w:spacing w:line="240" w:lineRule="auto"/>
        <w:rPr>
          <w:szCs w:val="22"/>
        </w:rPr>
      </w:pPr>
    </w:p>
    <w:p w14:paraId="26F41A1F"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6.</w:t>
      </w:r>
      <w:r w:rsidRPr="006414D3">
        <w:rPr>
          <w:b/>
          <w:szCs w:val="22"/>
        </w:rPr>
        <w:tab/>
        <w:t>ROUTES OF ADMINISTRATION</w:t>
      </w:r>
    </w:p>
    <w:p w14:paraId="7D9AEC74" w14:textId="77777777" w:rsidR="000464AD" w:rsidRDefault="000464AD" w:rsidP="000464AD">
      <w:pPr>
        <w:tabs>
          <w:tab w:val="clear" w:pos="567"/>
        </w:tabs>
        <w:spacing w:line="240" w:lineRule="auto"/>
        <w:rPr>
          <w:szCs w:val="22"/>
        </w:rPr>
      </w:pPr>
    </w:p>
    <w:p w14:paraId="3B6E0C23" w14:textId="77777777" w:rsidR="000464AD" w:rsidRDefault="000464AD" w:rsidP="000464AD">
      <w:pPr>
        <w:tabs>
          <w:tab w:val="clear" w:pos="567"/>
        </w:tabs>
        <w:spacing w:line="240" w:lineRule="auto"/>
        <w:rPr>
          <w:szCs w:val="22"/>
        </w:rPr>
      </w:pPr>
      <w:r>
        <w:rPr>
          <w:szCs w:val="22"/>
        </w:rPr>
        <w:t>Cattle and horses:</w:t>
      </w:r>
    </w:p>
    <w:p w14:paraId="07D46712" w14:textId="77777777" w:rsidR="000464AD" w:rsidRDefault="000464AD" w:rsidP="000464AD">
      <w:pPr>
        <w:tabs>
          <w:tab w:val="clear" w:pos="567"/>
        </w:tabs>
        <w:spacing w:line="240" w:lineRule="auto"/>
        <w:rPr>
          <w:szCs w:val="22"/>
        </w:rPr>
      </w:pPr>
      <w:r>
        <w:rPr>
          <w:szCs w:val="22"/>
        </w:rPr>
        <w:t>Intravenous use.</w:t>
      </w:r>
    </w:p>
    <w:p w14:paraId="7A82D488" w14:textId="77777777" w:rsidR="000464AD" w:rsidRDefault="000464AD" w:rsidP="000464AD">
      <w:pPr>
        <w:tabs>
          <w:tab w:val="clear" w:pos="567"/>
        </w:tabs>
        <w:spacing w:line="240" w:lineRule="auto"/>
        <w:rPr>
          <w:szCs w:val="22"/>
        </w:rPr>
      </w:pPr>
    </w:p>
    <w:p w14:paraId="0820720D" w14:textId="77777777" w:rsidR="000464AD" w:rsidRPr="006414D3" w:rsidRDefault="000464AD" w:rsidP="000464AD">
      <w:pPr>
        <w:tabs>
          <w:tab w:val="clear" w:pos="567"/>
        </w:tabs>
        <w:spacing w:line="240" w:lineRule="auto"/>
        <w:rPr>
          <w:szCs w:val="22"/>
        </w:rPr>
      </w:pPr>
      <w:r>
        <w:rPr>
          <w:szCs w:val="22"/>
        </w:rPr>
        <w:t>Dogs:</w:t>
      </w:r>
    </w:p>
    <w:p w14:paraId="5FC40DF3" w14:textId="77777777" w:rsidR="000464AD" w:rsidRDefault="000464AD" w:rsidP="000464AD">
      <w:pPr>
        <w:tabs>
          <w:tab w:val="clear" w:pos="567"/>
        </w:tabs>
        <w:spacing w:line="240" w:lineRule="auto"/>
        <w:rPr>
          <w:szCs w:val="22"/>
        </w:rPr>
      </w:pPr>
      <w:bookmarkStart w:id="3" w:name="_Hlk146536077"/>
      <w:r>
        <w:rPr>
          <w:szCs w:val="22"/>
        </w:rPr>
        <w:t>Intravenous, intramuscular and subcutaneous use.</w:t>
      </w:r>
    </w:p>
    <w:bookmarkEnd w:id="3"/>
    <w:p w14:paraId="7F580A13" w14:textId="77777777" w:rsidR="000464AD" w:rsidRDefault="000464AD" w:rsidP="000464AD">
      <w:pPr>
        <w:tabs>
          <w:tab w:val="clear" w:pos="567"/>
        </w:tabs>
        <w:spacing w:line="240" w:lineRule="auto"/>
        <w:rPr>
          <w:szCs w:val="22"/>
        </w:rPr>
      </w:pPr>
    </w:p>
    <w:p w14:paraId="6F878332" w14:textId="77777777" w:rsidR="000464AD" w:rsidRPr="006414D3" w:rsidRDefault="000464AD" w:rsidP="000464AD">
      <w:pPr>
        <w:tabs>
          <w:tab w:val="clear" w:pos="567"/>
        </w:tabs>
        <w:spacing w:line="240" w:lineRule="auto"/>
        <w:rPr>
          <w:szCs w:val="22"/>
        </w:rPr>
      </w:pPr>
    </w:p>
    <w:p w14:paraId="3CC0FE97"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Pr="006414D3">
        <w:rPr>
          <w:b/>
          <w:szCs w:val="22"/>
        </w:rPr>
        <w:tab/>
        <w:t>WITHDRAWAL PERIODS</w:t>
      </w:r>
    </w:p>
    <w:p w14:paraId="52F3B036" w14:textId="77777777" w:rsidR="000464AD" w:rsidRPr="006414D3" w:rsidRDefault="000464AD" w:rsidP="000464AD">
      <w:pPr>
        <w:tabs>
          <w:tab w:val="clear" w:pos="567"/>
        </w:tabs>
        <w:spacing w:line="240" w:lineRule="auto"/>
        <w:rPr>
          <w:szCs w:val="22"/>
        </w:rPr>
      </w:pPr>
    </w:p>
    <w:p w14:paraId="69BBDAC9" w14:textId="77777777" w:rsidR="000464AD" w:rsidRDefault="000464AD" w:rsidP="000464AD">
      <w:pPr>
        <w:tabs>
          <w:tab w:val="clear" w:pos="567"/>
        </w:tabs>
        <w:spacing w:line="240" w:lineRule="auto"/>
        <w:rPr>
          <w:szCs w:val="22"/>
        </w:rPr>
      </w:pPr>
      <w:r w:rsidRPr="006414D3">
        <w:rPr>
          <w:szCs w:val="22"/>
        </w:rPr>
        <w:t>Withdrawal period:</w:t>
      </w:r>
      <w:r>
        <w:rPr>
          <w:szCs w:val="22"/>
        </w:rPr>
        <w:t xml:space="preserve"> </w:t>
      </w:r>
    </w:p>
    <w:p w14:paraId="66C542AF" w14:textId="77777777" w:rsidR="000464AD" w:rsidRDefault="000464AD" w:rsidP="000464AD">
      <w:pPr>
        <w:tabs>
          <w:tab w:val="clear" w:pos="567"/>
        </w:tabs>
        <w:spacing w:line="240" w:lineRule="auto"/>
        <w:rPr>
          <w:szCs w:val="22"/>
        </w:rPr>
      </w:pPr>
      <w:r>
        <w:rPr>
          <w:szCs w:val="22"/>
        </w:rPr>
        <w:t>Cattle and horses:</w:t>
      </w:r>
    </w:p>
    <w:p w14:paraId="389C2278" w14:textId="72072BF7" w:rsidR="000464AD" w:rsidRDefault="000464AD" w:rsidP="000464AD">
      <w:pPr>
        <w:tabs>
          <w:tab w:val="clear" w:pos="567"/>
        </w:tabs>
        <w:spacing w:line="240" w:lineRule="auto"/>
        <w:rPr>
          <w:szCs w:val="22"/>
        </w:rPr>
      </w:pPr>
      <w:r>
        <w:rPr>
          <w:szCs w:val="22"/>
        </w:rPr>
        <w:t xml:space="preserve">Meat and offal: </w:t>
      </w:r>
      <w:r w:rsidR="004118EB">
        <w:rPr>
          <w:szCs w:val="22"/>
        </w:rPr>
        <w:tab/>
      </w:r>
      <w:r>
        <w:rPr>
          <w:szCs w:val="22"/>
        </w:rPr>
        <w:t>Zero days.</w:t>
      </w:r>
    </w:p>
    <w:p w14:paraId="58E328D6" w14:textId="0043A2AC" w:rsidR="000464AD" w:rsidRPr="006414D3" w:rsidRDefault="000464AD" w:rsidP="000464AD">
      <w:pPr>
        <w:tabs>
          <w:tab w:val="clear" w:pos="567"/>
        </w:tabs>
        <w:spacing w:line="240" w:lineRule="auto"/>
        <w:rPr>
          <w:szCs w:val="22"/>
        </w:rPr>
      </w:pPr>
      <w:r>
        <w:rPr>
          <w:szCs w:val="22"/>
        </w:rPr>
        <w:t xml:space="preserve">Milk: </w:t>
      </w:r>
      <w:r w:rsidR="004118EB">
        <w:rPr>
          <w:szCs w:val="22"/>
        </w:rPr>
        <w:tab/>
      </w:r>
      <w:r w:rsidR="004118EB">
        <w:rPr>
          <w:szCs w:val="22"/>
        </w:rPr>
        <w:tab/>
      </w:r>
      <w:r w:rsidR="004118EB">
        <w:rPr>
          <w:szCs w:val="22"/>
        </w:rPr>
        <w:tab/>
      </w:r>
      <w:r>
        <w:rPr>
          <w:szCs w:val="22"/>
        </w:rPr>
        <w:t>Zero hours.</w:t>
      </w:r>
    </w:p>
    <w:p w14:paraId="1DA29261" w14:textId="77777777" w:rsidR="000464AD" w:rsidRPr="006414D3" w:rsidRDefault="000464AD" w:rsidP="000464AD">
      <w:pPr>
        <w:tabs>
          <w:tab w:val="clear" w:pos="567"/>
        </w:tabs>
        <w:spacing w:line="240" w:lineRule="auto"/>
        <w:rPr>
          <w:szCs w:val="22"/>
        </w:rPr>
      </w:pPr>
    </w:p>
    <w:p w14:paraId="00D657A7" w14:textId="77777777" w:rsidR="000464AD" w:rsidRPr="006414D3" w:rsidRDefault="000464AD" w:rsidP="000464AD">
      <w:pPr>
        <w:tabs>
          <w:tab w:val="clear" w:pos="567"/>
        </w:tabs>
        <w:spacing w:line="240" w:lineRule="auto"/>
        <w:rPr>
          <w:szCs w:val="22"/>
        </w:rPr>
      </w:pPr>
    </w:p>
    <w:p w14:paraId="39ED4EED"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Pr="006414D3">
        <w:rPr>
          <w:b/>
          <w:szCs w:val="22"/>
        </w:rPr>
        <w:tab/>
        <w:t>EXPIRY DATE</w:t>
      </w:r>
    </w:p>
    <w:p w14:paraId="5FF9A8D9" w14:textId="77777777" w:rsidR="000464AD" w:rsidRPr="006414D3" w:rsidRDefault="000464AD" w:rsidP="000464AD">
      <w:pPr>
        <w:tabs>
          <w:tab w:val="clear" w:pos="567"/>
        </w:tabs>
        <w:spacing w:line="240" w:lineRule="auto"/>
        <w:rPr>
          <w:szCs w:val="22"/>
        </w:rPr>
      </w:pPr>
    </w:p>
    <w:p w14:paraId="07CF6E78" w14:textId="77777777" w:rsidR="000464AD" w:rsidRPr="006414D3" w:rsidRDefault="000464AD" w:rsidP="000464AD">
      <w:pPr>
        <w:tabs>
          <w:tab w:val="clear" w:pos="567"/>
        </w:tabs>
        <w:spacing w:line="240" w:lineRule="auto"/>
        <w:rPr>
          <w:szCs w:val="22"/>
        </w:rPr>
      </w:pPr>
      <w:r w:rsidRPr="006414D3">
        <w:rPr>
          <w:szCs w:val="22"/>
        </w:rPr>
        <w:t>Exp</w:t>
      </w:r>
      <w:r>
        <w:rPr>
          <w:szCs w:val="22"/>
        </w:rPr>
        <w:t>.</w:t>
      </w:r>
      <w:r w:rsidRPr="006414D3">
        <w:rPr>
          <w:szCs w:val="22"/>
        </w:rPr>
        <w:t xml:space="preserve"> {mm/</w:t>
      </w:r>
      <w:proofErr w:type="spellStart"/>
      <w:r w:rsidRPr="006414D3">
        <w:rPr>
          <w:szCs w:val="22"/>
        </w:rPr>
        <w:t>yyyy</w:t>
      </w:r>
      <w:proofErr w:type="spellEnd"/>
      <w:r w:rsidRPr="006414D3">
        <w:rPr>
          <w:szCs w:val="22"/>
        </w:rPr>
        <w:t>}</w:t>
      </w:r>
    </w:p>
    <w:p w14:paraId="3BCD98B5" w14:textId="77777777" w:rsidR="000464AD" w:rsidRPr="006414D3" w:rsidRDefault="000464AD" w:rsidP="000464AD">
      <w:pPr>
        <w:tabs>
          <w:tab w:val="clear" w:pos="567"/>
        </w:tabs>
        <w:spacing w:line="240" w:lineRule="auto"/>
        <w:rPr>
          <w:szCs w:val="22"/>
        </w:rPr>
      </w:pPr>
    </w:p>
    <w:p w14:paraId="59682A8C" w14:textId="77777777" w:rsidR="000464AD" w:rsidRPr="006414D3" w:rsidRDefault="000464AD" w:rsidP="000464AD">
      <w:pPr>
        <w:tabs>
          <w:tab w:val="clear" w:pos="567"/>
        </w:tabs>
        <w:spacing w:line="240" w:lineRule="auto"/>
        <w:rPr>
          <w:szCs w:val="22"/>
        </w:rPr>
      </w:pPr>
      <w:r w:rsidRPr="006414D3">
        <w:rPr>
          <w:szCs w:val="22"/>
        </w:rPr>
        <w:t>Once broached</w:t>
      </w:r>
      <w:r>
        <w:rPr>
          <w:szCs w:val="22"/>
        </w:rPr>
        <w:t xml:space="preserve">, </w:t>
      </w:r>
      <w:r w:rsidRPr="006414D3">
        <w:rPr>
          <w:szCs w:val="22"/>
        </w:rPr>
        <w:t>use within</w:t>
      </w:r>
      <w:r>
        <w:rPr>
          <w:szCs w:val="22"/>
        </w:rPr>
        <w:t xml:space="preserve"> 28 days – by: ______.</w:t>
      </w:r>
    </w:p>
    <w:p w14:paraId="0C35320D" w14:textId="77777777" w:rsidR="000464AD" w:rsidRPr="006414D3" w:rsidRDefault="000464AD" w:rsidP="000464AD">
      <w:pPr>
        <w:tabs>
          <w:tab w:val="clear" w:pos="567"/>
        </w:tabs>
        <w:spacing w:line="240" w:lineRule="auto"/>
        <w:rPr>
          <w:szCs w:val="22"/>
        </w:rPr>
      </w:pPr>
    </w:p>
    <w:p w14:paraId="016A7270" w14:textId="77777777" w:rsidR="000464AD" w:rsidRDefault="000464AD" w:rsidP="000464AD">
      <w:pPr>
        <w:tabs>
          <w:tab w:val="clear" w:pos="567"/>
        </w:tabs>
        <w:spacing w:line="240" w:lineRule="auto"/>
        <w:rPr>
          <w:szCs w:val="22"/>
        </w:rPr>
      </w:pPr>
    </w:p>
    <w:p w14:paraId="4151FDA3" w14:textId="77777777" w:rsidR="000464AD" w:rsidRPr="006414D3" w:rsidRDefault="000464AD" w:rsidP="000464AD">
      <w:pPr>
        <w:tabs>
          <w:tab w:val="clear" w:pos="567"/>
        </w:tabs>
        <w:spacing w:line="240" w:lineRule="auto"/>
        <w:rPr>
          <w:szCs w:val="22"/>
        </w:rPr>
      </w:pPr>
    </w:p>
    <w:p w14:paraId="6FCDD37E" w14:textId="77777777" w:rsidR="000464AD" w:rsidRPr="006414D3" w:rsidRDefault="000464AD" w:rsidP="000464AD">
      <w:pPr>
        <w:tabs>
          <w:tab w:val="clear" w:pos="567"/>
        </w:tabs>
        <w:spacing w:line="240" w:lineRule="auto"/>
        <w:rPr>
          <w:szCs w:val="22"/>
        </w:rPr>
      </w:pPr>
    </w:p>
    <w:p w14:paraId="46378082"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Pr="006414D3">
        <w:rPr>
          <w:b/>
          <w:szCs w:val="22"/>
        </w:rPr>
        <w:tab/>
        <w:t>SPECIAL STORAGE PRECAUTIONS</w:t>
      </w:r>
    </w:p>
    <w:p w14:paraId="5A49DF41" w14:textId="77777777" w:rsidR="000464AD" w:rsidRPr="006414D3" w:rsidRDefault="000464AD" w:rsidP="000464AD">
      <w:pPr>
        <w:tabs>
          <w:tab w:val="clear" w:pos="567"/>
        </w:tabs>
        <w:spacing w:line="240" w:lineRule="auto"/>
        <w:rPr>
          <w:szCs w:val="22"/>
        </w:rPr>
      </w:pPr>
    </w:p>
    <w:p w14:paraId="5F06AD42" w14:textId="77777777" w:rsidR="000464AD" w:rsidRPr="006414D3" w:rsidRDefault="000464AD" w:rsidP="000464AD">
      <w:pPr>
        <w:tabs>
          <w:tab w:val="clear" w:pos="567"/>
        </w:tabs>
        <w:spacing w:line="240" w:lineRule="auto"/>
        <w:rPr>
          <w:szCs w:val="22"/>
        </w:rPr>
      </w:pPr>
      <w:r w:rsidRPr="006414D3">
        <w:rPr>
          <w:szCs w:val="22"/>
        </w:rPr>
        <w:t>Do not freeze.</w:t>
      </w:r>
      <w:r>
        <w:rPr>
          <w:szCs w:val="22"/>
        </w:rPr>
        <w:t xml:space="preserve"> </w:t>
      </w:r>
      <w:r w:rsidRPr="006414D3">
        <w:rPr>
          <w:szCs w:val="22"/>
        </w:rPr>
        <w:t>Protect from light.</w:t>
      </w:r>
    </w:p>
    <w:p w14:paraId="1E31A55B" w14:textId="1FA24786" w:rsidR="000464AD" w:rsidRPr="006414D3" w:rsidRDefault="000464AD" w:rsidP="000464AD">
      <w:pPr>
        <w:tabs>
          <w:tab w:val="clear" w:pos="567"/>
        </w:tabs>
        <w:spacing w:line="240" w:lineRule="auto"/>
        <w:rPr>
          <w:szCs w:val="22"/>
        </w:rPr>
      </w:pPr>
    </w:p>
    <w:p w14:paraId="71A14881" w14:textId="77777777" w:rsidR="000464AD" w:rsidRPr="006414D3" w:rsidRDefault="000464AD" w:rsidP="000464AD">
      <w:pPr>
        <w:tabs>
          <w:tab w:val="clear" w:pos="567"/>
        </w:tabs>
        <w:spacing w:line="240" w:lineRule="auto"/>
        <w:rPr>
          <w:szCs w:val="22"/>
        </w:rPr>
      </w:pPr>
    </w:p>
    <w:p w14:paraId="536782C2"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10.</w:t>
      </w:r>
      <w:r w:rsidRPr="006414D3">
        <w:rPr>
          <w:b/>
          <w:szCs w:val="22"/>
        </w:rPr>
        <w:tab/>
        <w:t>THE WORDS “READ THE PACKAGE LEAFLET BEFORE USE”</w:t>
      </w:r>
    </w:p>
    <w:p w14:paraId="45103D18" w14:textId="77777777" w:rsidR="000464AD" w:rsidRPr="006414D3" w:rsidRDefault="000464AD" w:rsidP="000464AD">
      <w:pPr>
        <w:tabs>
          <w:tab w:val="clear" w:pos="567"/>
        </w:tabs>
        <w:spacing w:line="240" w:lineRule="auto"/>
        <w:rPr>
          <w:szCs w:val="22"/>
        </w:rPr>
      </w:pPr>
    </w:p>
    <w:p w14:paraId="1B049BC9" w14:textId="77777777" w:rsidR="000464AD" w:rsidRPr="006414D3" w:rsidRDefault="000464AD" w:rsidP="000464AD">
      <w:pPr>
        <w:tabs>
          <w:tab w:val="clear" w:pos="567"/>
        </w:tabs>
        <w:spacing w:line="240" w:lineRule="auto"/>
        <w:rPr>
          <w:szCs w:val="22"/>
        </w:rPr>
      </w:pPr>
      <w:r w:rsidRPr="006414D3">
        <w:rPr>
          <w:szCs w:val="22"/>
        </w:rPr>
        <w:t>Read the package leaflet before use.</w:t>
      </w:r>
    </w:p>
    <w:p w14:paraId="1AD92E3C" w14:textId="77777777" w:rsidR="000464AD" w:rsidRPr="006414D3" w:rsidRDefault="000464AD" w:rsidP="000464AD">
      <w:pPr>
        <w:tabs>
          <w:tab w:val="clear" w:pos="567"/>
        </w:tabs>
        <w:spacing w:line="240" w:lineRule="auto"/>
        <w:rPr>
          <w:szCs w:val="22"/>
        </w:rPr>
      </w:pPr>
    </w:p>
    <w:p w14:paraId="18CF80D3" w14:textId="77777777" w:rsidR="000464AD" w:rsidRPr="006414D3" w:rsidRDefault="000464AD" w:rsidP="000464AD">
      <w:pPr>
        <w:tabs>
          <w:tab w:val="clear" w:pos="567"/>
        </w:tabs>
        <w:spacing w:line="240" w:lineRule="auto"/>
        <w:rPr>
          <w:szCs w:val="22"/>
        </w:rPr>
      </w:pPr>
    </w:p>
    <w:p w14:paraId="6B8DEE00"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11.</w:t>
      </w:r>
      <w:r w:rsidRPr="006414D3">
        <w:rPr>
          <w:b/>
          <w:szCs w:val="22"/>
        </w:rPr>
        <w:tab/>
        <w:t xml:space="preserve">THE WORDS “FOR ANIMAL TREATMENT ONLY” </w:t>
      </w:r>
    </w:p>
    <w:p w14:paraId="3EF05D8D" w14:textId="77777777" w:rsidR="000464AD" w:rsidRPr="006414D3" w:rsidRDefault="000464AD" w:rsidP="000464AD">
      <w:pPr>
        <w:tabs>
          <w:tab w:val="clear" w:pos="567"/>
        </w:tabs>
        <w:spacing w:line="240" w:lineRule="auto"/>
        <w:rPr>
          <w:szCs w:val="22"/>
        </w:rPr>
      </w:pPr>
    </w:p>
    <w:p w14:paraId="2641C543" w14:textId="77777777" w:rsidR="000464AD" w:rsidRPr="006414D3" w:rsidRDefault="000464AD" w:rsidP="000464AD">
      <w:pPr>
        <w:tabs>
          <w:tab w:val="clear" w:pos="567"/>
        </w:tabs>
        <w:spacing w:line="240" w:lineRule="auto"/>
        <w:rPr>
          <w:szCs w:val="22"/>
        </w:rPr>
      </w:pPr>
      <w:r w:rsidRPr="006414D3">
        <w:rPr>
          <w:szCs w:val="22"/>
        </w:rPr>
        <w:t xml:space="preserve">For animal treatment only. </w:t>
      </w:r>
    </w:p>
    <w:p w14:paraId="4439696A" w14:textId="77777777" w:rsidR="000464AD" w:rsidRPr="006414D3" w:rsidRDefault="000464AD" w:rsidP="000464AD">
      <w:pPr>
        <w:tabs>
          <w:tab w:val="clear" w:pos="567"/>
        </w:tabs>
        <w:spacing w:line="240" w:lineRule="auto"/>
        <w:rPr>
          <w:szCs w:val="22"/>
        </w:rPr>
      </w:pPr>
    </w:p>
    <w:p w14:paraId="698DEBAF" w14:textId="77777777" w:rsidR="000464AD" w:rsidRPr="006414D3" w:rsidRDefault="000464AD" w:rsidP="000464AD">
      <w:pPr>
        <w:tabs>
          <w:tab w:val="clear" w:pos="567"/>
        </w:tabs>
        <w:spacing w:line="240" w:lineRule="auto"/>
        <w:rPr>
          <w:szCs w:val="22"/>
        </w:rPr>
      </w:pPr>
    </w:p>
    <w:p w14:paraId="04979329"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12.</w:t>
      </w:r>
      <w:r w:rsidRPr="006414D3">
        <w:rPr>
          <w:b/>
          <w:szCs w:val="22"/>
        </w:rPr>
        <w:tab/>
        <w:t>THE WORDS “KEEP OUT OF THE SIGHT AND REACH OF CHILDREN”</w:t>
      </w:r>
    </w:p>
    <w:p w14:paraId="45F545AA" w14:textId="77777777" w:rsidR="000464AD" w:rsidRPr="006414D3" w:rsidRDefault="000464AD" w:rsidP="000464AD">
      <w:pPr>
        <w:tabs>
          <w:tab w:val="clear" w:pos="567"/>
        </w:tabs>
        <w:spacing w:line="240" w:lineRule="auto"/>
        <w:rPr>
          <w:szCs w:val="22"/>
        </w:rPr>
      </w:pPr>
    </w:p>
    <w:p w14:paraId="6D7E6651" w14:textId="77777777" w:rsidR="000464AD" w:rsidRPr="006414D3" w:rsidRDefault="000464AD" w:rsidP="000464AD">
      <w:pPr>
        <w:tabs>
          <w:tab w:val="clear" w:pos="567"/>
        </w:tabs>
        <w:spacing w:line="240" w:lineRule="auto"/>
        <w:rPr>
          <w:szCs w:val="22"/>
        </w:rPr>
      </w:pPr>
      <w:r w:rsidRPr="006414D3">
        <w:rPr>
          <w:szCs w:val="22"/>
        </w:rPr>
        <w:t>Keep out of the sight and reach of children.</w:t>
      </w:r>
    </w:p>
    <w:p w14:paraId="25283048" w14:textId="77777777" w:rsidR="000464AD" w:rsidRPr="006414D3" w:rsidRDefault="000464AD" w:rsidP="000464AD">
      <w:pPr>
        <w:tabs>
          <w:tab w:val="clear" w:pos="567"/>
        </w:tabs>
        <w:spacing w:line="240" w:lineRule="auto"/>
        <w:rPr>
          <w:szCs w:val="22"/>
        </w:rPr>
      </w:pPr>
    </w:p>
    <w:p w14:paraId="11D10191" w14:textId="77777777" w:rsidR="000464AD" w:rsidRPr="006414D3" w:rsidRDefault="000464AD" w:rsidP="000464AD">
      <w:pPr>
        <w:tabs>
          <w:tab w:val="clear" w:pos="567"/>
        </w:tabs>
        <w:spacing w:line="240" w:lineRule="auto"/>
        <w:rPr>
          <w:szCs w:val="22"/>
        </w:rPr>
      </w:pPr>
    </w:p>
    <w:p w14:paraId="1A35CF20"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13.</w:t>
      </w:r>
      <w:r w:rsidRPr="006414D3">
        <w:rPr>
          <w:b/>
          <w:szCs w:val="22"/>
        </w:rPr>
        <w:tab/>
        <w:t>NAME OF THE MARKETING AUTHORISATION HOLDER</w:t>
      </w:r>
    </w:p>
    <w:p w14:paraId="1D57C1FD" w14:textId="77777777" w:rsidR="000464AD" w:rsidRPr="006414D3" w:rsidRDefault="000464AD" w:rsidP="000464AD">
      <w:pPr>
        <w:tabs>
          <w:tab w:val="clear" w:pos="567"/>
        </w:tabs>
        <w:spacing w:line="240" w:lineRule="auto"/>
        <w:rPr>
          <w:szCs w:val="22"/>
        </w:rPr>
      </w:pPr>
    </w:p>
    <w:p w14:paraId="4AB9C5B3" w14:textId="77777777" w:rsidR="000464AD" w:rsidRPr="006414D3" w:rsidRDefault="000464AD" w:rsidP="000464AD">
      <w:pPr>
        <w:tabs>
          <w:tab w:val="clear" w:pos="567"/>
        </w:tabs>
        <w:spacing w:line="240" w:lineRule="auto"/>
        <w:rPr>
          <w:szCs w:val="22"/>
        </w:rPr>
      </w:pPr>
      <w:r>
        <w:rPr>
          <w:szCs w:val="22"/>
        </w:rPr>
        <w:t xml:space="preserve">Elanco </w:t>
      </w:r>
      <w:r w:rsidRPr="00797EE3">
        <w:rPr>
          <w:szCs w:val="22"/>
          <w:highlight w:val="lightGray"/>
        </w:rPr>
        <w:t>logo</w:t>
      </w:r>
    </w:p>
    <w:p w14:paraId="53E2461C" w14:textId="77777777" w:rsidR="000464AD" w:rsidRPr="006414D3" w:rsidRDefault="000464AD" w:rsidP="000464AD">
      <w:pPr>
        <w:tabs>
          <w:tab w:val="clear" w:pos="567"/>
        </w:tabs>
        <w:spacing w:line="240" w:lineRule="auto"/>
        <w:rPr>
          <w:szCs w:val="22"/>
        </w:rPr>
      </w:pPr>
    </w:p>
    <w:p w14:paraId="2AA87119" w14:textId="77777777" w:rsidR="000464AD" w:rsidRPr="006414D3" w:rsidRDefault="000464AD" w:rsidP="000464AD">
      <w:pPr>
        <w:tabs>
          <w:tab w:val="clear" w:pos="567"/>
        </w:tabs>
        <w:spacing w:line="240" w:lineRule="auto"/>
        <w:rPr>
          <w:szCs w:val="22"/>
        </w:rPr>
      </w:pPr>
    </w:p>
    <w:p w14:paraId="1B078627"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14.</w:t>
      </w:r>
      <w:r w:rsidRPr="006414D3">
        <w:rPr>
          <w:b/>
          <w:szCs w:val="22"/>
        </w:rPr>
        <w:tab/>
        <w:t>MARKETING AUTHORISATION NUMBERS</w:t>
      </w:r>
    </w:p>
    <w:p w14:paraId="0AB2573E" w14:textId="77777777" w:rsidR="000464AD" w:rsidRPr="006414D3" w:rsidRDefault="000464AD" w:rsidP="000464AD">
      <w:pPr>
        <w:tabs>
          <w:tab w:val="clear" w:pos="567"/>
        </w:tabs>
        <w:spacing w:line="240" w:lineRule="auto"/>
        <w:rPr>
          <w:szCs w:val="22"/>
        </w:rPr>
      </w:pPr>
    </w:p>
    <w:p w14:paraId="76C9AD87" w14:textId="77777777" w:rsidR="000464AD" w:rsidRPr="005E3905" w:rsidRDefault="000464AD" w:rsidP="000464AD">
      <w:pPr>
        <w:tabs>
          <w:tab w:val="clear" w:pos="567"/>
        </w:tabs>
        <w:spacing w:line="240" w:lineRule="auto"/>
        <w:jc w:val="both"/>
        <w:rPr>
          <w:szCs w:val="22"/>
        </w:rPr>
      </w:pPr>
      <w:r w:rsidRPr="005E3905">
        <w:rPr>
          <w:szCs w:val="22"/>
        </w:rPr>
        <w:t>&lt;To be completed nationally.&gt;</w:t>
      </w:r>
    </w:p>
    <w:p w14:paraId="3213033D" w14:textId="77777777" w:rsidR="000464AD" w:rsidRPr="006414D3" w:rsidRDefault="000464AD" w:rsidP="000464AD">
      <w:pPr>
        <w:tabs>
          <w:tab w:val="clear" w:pos="567"/>
        </w:tabs>
        <w:spacing w:line="240" w:lineRule="auto"/>
        <w:rPr>
          <w:szCs w:val="22"/>
        </w:rPr>
      </w:pPr>
    </w:p>
    <w:p w14:paraId="1E7003EB" w14:textId="77777777" w:rsidR="000464AD" w:rsidRPr="006414D3" w:rsidRDefault="000464AD" w:rsidP="000464AD">
      <w:pPr>
        <w:tabs>
          <w:tab w:val="clear" w:pos="567"/>
        </w:tabs>
        <w:spacing w:line="240" w:lineRule="auto"/>
        <w:rPr>
          <w:szCs w:val="22"/>
        </w:rPr>
      </w:pPr>
    </w:p>
    <w:p w14:paraId="4A531028"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15.</w:t>
      </w:r>
      <w:r w:rsidRPr="006414D3">
        <w:rPr>
          <w:b/>
          <w:szCs w:val="22"/>
        </w:rPr>
        <w:tab/>
        <w:t>BATCH NUMBER</w:t>
      </w:r>
    </w:p>
    <w:p w14:paraId="6F9FBACD" w14:textId="77777777" w:rsidR="000464AD" w:rsidRPr="006414D3" w:rsidRDefault="000464AD" w:rsidP="000464AD">
      <w:pPr>
        <w:tabs>
          <w:tab w:val="clear" w:pos="567"/>
        </w:tabs>
        <w:spacing w:line="240" w:lineRule="auto"/>
        <w:rPr>
          <w:szCs w:val="22"/>
        </w:rPr>
      </w:pPr>
    </w:p>
    <w:p w14:paraId="5DCE365E" w14:textId="77777777" w:rsidR="000464AD" w:rsidRPr="006414D3" w:rsidRDefault="000464AD" w:rsidP="000464AD">
      <w:pPr>
        <w:tabs>
          <w:tab w:val="clear" w:pos="567"/>
        </w:tabs>
        <w:spacing w:line="240" w:lineRule="auto"/>
        <w:rPr>
          <w:szCs w:val="22"/>
        </w:rPr>
      </w:pPr>
      <w:r w:rsidRPr="006414D3">
        <w:rPr>
          <w:szCs w:val="22"/>
        </w:rPr>
        <w:t>Lot {number}</w:t>
      </w:r>
    </w:p>
    <w:p w14:paraId="4B08A391" w14:textId="77777777" w:rsidR="000464AD" w:rsidRPr="006414D3" w:rsidRDefault="000464AD" w:rsidP="000464AD">
      <w:pPr>
        <w:tabs>
          <w:tab w:val="clear" w:pos="567"/>
        </w:tabs>
        <w:spacing w:line="240" w:lineRule="auto"/>
        <w:rPr>
          <w:szCs w:val="22"/>
        </w:rPr>
      </w:pPr>
    </w:p>
    <w:p w14:paraId="2577CF57" w14:textId="77777777" w:rsidR="000464AD" w:rsidRPr="006414D3" w:rsidRDefault="000464AD" w:rsidP="000464AD">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0464AD" w14:paraId="4E8E87A6" w14:textId="77777777" w:rsidTr="00B750EC">
        <w:trPr>
          <w:trHeight w:val="977"/>
        </w:trPr>
        <w:tc>
          <w:tcPr>
            <w:tcW w:w="9298" w:type="dxa"/>
            <w:tcBorders>
              <w:bottom w:val="single" w:sz="4" w:space="0" w:color="auto"/>
            </w:tcBorders>
          </w:tcPr>
          <w:p w14:paraId="0059F209" w14:textId="77777777" w:rsidR="000464AD" w:rsidRPr="006414D3" w:rsidRDefault="000464AD" w:rsidP="00B750EC">
            <w:pPr>
              <w:rPr>
                <w:b/>
                <w:szCs w:val="22"/>
              </w:rPr>
            </w:pPr>
            <w:r w:rsidRPr="006414D3">
              <w:rPr>
                <w:b/>
                <w:szCs w:val="22"/>
              </w:rPr>
              <w:lastRenderedPageBreak/>
              <w:t>PARTICULARS TO APPEAR ON THE IMMEDIATE PACKAGE</w:t>
            </w:r>
          </w:p>
          <w:p w14:paraId="15A6E3F1" w14:textId="77777777" w:rsidR="000464AD" w:rsidRPr="00C11D49" w:rsidRDefault="000464AD" w:rsidP="00B750EC">
            <w:pPr>
              <w:rPr>
                <w:szCs w:val="22"/>
              </w:rPr>
            </w:pPr>
          </w:p>
          <w:p w14:paraId="3E834F85" w14:textId="77777777" w:rsidR="000464AD" w:rsidRPr="006414D3" w:rsidRDefault="000464AD" w:rsidP="00B750EC">
            <w:pPr>
              <w:rPr>
                <w:szCs w:val="22"/>
              </w:rPr>
            </w:pPr>
            <w:r>
              <w:rPr>
                <w:b/>
                <w:szCs w:val="22"/>
              </w:rPr>
              <w:t>Glass bottle (100 ml, 250 ml)</w:t>
            </w:r>
          </w:p>
        </w:tc>
      </w:tr>
    </w:tbl>
    <w:p w14:paraId="4CF6D1A8" w14:textId="77777777" w:rsidR="000464AD" w:rsidRPr="006414D3" w:rsidRDefault="000464AD" w:rsidP="000464AD">
      <w:pPr>
        <w:rPr>
          <w:szCs w:val="22"/>
        </w:rPr>
      </w:pPr>
    </w:p>
    <w:p w14:paraId="33D5F884"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14:paraId="32ABBBAB" w14:textId="77777777" w:rsidR="000464AD" w:rsidRPr="006414D3" w:rsidRDefault="000464AD" w:rsidP="000464AD">
      <w:pPr>
        <w:rPr>
          <w:szCs w:val="22"/>
        </w:rPr>
      </w:pPr>
    </w:p>
    <w:p w14:paraId="014B4F30" w14:textId="77777777" w:rsidR="000464AD" w:rsidRDefault="000464AD" w:rsidP="000464AD">
      <w:pPr>
        <w:tabs>
          <w:tab w:val="clear" w:pos="567"/>
        </w:tabs>
        <w:spacing w:line="240" w:lineRule="auto"/>
        <w:rPr>
          <w:szCs w:val="22"/>
        </w:rPr>
      </w:pPr>
      <w:proofErr w:type="spellStart"/>
      <w:r>
        <w:rPr>
          <w:szCs w:val="22"/>
        </w:rPr>
        <w:t>Catosal</w:t>
      </w:r>
      <w:proofErr w:type="spellEnd"/>
      <w:r>
        <w:rPr>
          <w:szCs w:val="22"/>
        </w:rPr>
        <w:t xml:space="preserve"> 100 mg/ml + 0.05 mg/ml solution for injection</w:t>
      </w:r>
    </w:p>
    <w:p w14:paraId="4129A387" w14:textId="77777777" w:rsidR="000464AD" w:rsidRPr="006414D3" w:rsidRDefault="000464AD" w:rsidP="000464AD">
      <w:pPr>
        <w:rPr>
          <w:szCs w:val="22"/>
        </w:rPr>
      </w:pPr>
    </w:p>
    <w:p w14:paraId="757349A2" w14:textId="77777777" w:rsidR="000464AD" w:rsidRPr="006414D3" w:rsidRDefault="000464AD" w:rsidP="000464AD">
      <w:pPr>
        <w:rPr>
          <w:szCs w:val="22"/>
        </w:rPr>
      </w:pPr>
    </w:p>
    <w:p w14:paraId="62DCBE1E"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49765EE3" w14:textId="77777777" w:rsidR="000464AD" w:rsidRPr="006414D3" w:rsidRDefault="000464AD" w:rsidP="000464AD">
      <w:pPr>
        <w:ind w:right="113"/>
        <w:rPr>
          <w:szCs w:val="22"/>
        </w:rPr>
      </w:pPr>
    </w:p>
    <w:p w14:paraId="5D230A12" w14:textId="77777777" w:rsidR="000464AD" w:rsidRDefault="000464AD" w:rsidP="000464AD">
      <w:pPr>
        <w:tabs>
          <w:tab w:val="clear" w:pos="567"/>
        </w:tabs>
        <w:spacing w:line="240" w:lineRule="auto"/>
        <w:rPr>
          <w:szCs w:val="22"/>
        </w:rPr>
      </w:pPr>
      <w:proofErr w:type="spellStart"/>
      <w:r>
        <w:rPr>
          <w:szCs w:val="22"/>
        </w:rPr>
        <w:t>Butafosfan</w:t>
      </w:r>
      <w:proofErr w:type="spellEnd"/>
      <w:r>
        <w:rPr>
          <w:szCs w:val="22"/>
        </w:rPr>
        <w:t xml:space="preserve"> 100 mg/ml</w:t>
      </w:r>
    </w:p>
    <w:p w14:paraId="24464C0D" w14:textId="77777777" w:rsidR="000464AD" w:rsidRDefault="000464AD" w:rsidP="000464AD">
      <w:pPr>
        <w:tabs>
          <w:tab w:val="clear" w:pos="567"/>
        </w:tabs>
        <w:spacing w:line="240" w:lineRule="auto"/>
        <w:rPr>
          <w:szCs w:val="22"/>
        </w:rPr>
      </w:pPr>
      <w:r>
        <w:rPr>
          <w:szCs w:val="22"/>
        </w:rPr>
        <w:t>Cyanocobalamin (vitamin B</w:t>
      </w:r>
      <w:r w:rsidRPr="00CB7404">
        <w:rPr>
          <w:szCs w:val="22"/>
          <w:vertAlign w:val="subscript"/>
        </w:rPr>
        <w:t>12</w:t>
      </w:r>
      <w:r>
        <w:rPr>
          <w:szCs w:val="22"/>
        </w:rPr>
        <w:t>) 0.05 mg/ml</w:t>
      </w:r>
    </w:p>
    <w:p w14:paraId="37E05DB3" w14:textId="77777777" w:rsidR="000464AD" w:rsidRDefault="000464AD" w:rsidP="000464AD">
      <w:pPr>
        <w:ind w:right="113"/>
        <w:rPr>
          <w:szCs w:val="22"/>
        </w:rPr>
      </w:pPr>
    </w:p>
    <w:p w14:paraId="357760BD" w14:textId="77777777" w:rsidR="000464AD" w:rsidRPr="006414D3" w:rsidRDefault="000464AD" w:rsidP="000464AD">
      <w:pPr>
        <w:ind w:right="113"/>
        <w:rPr>
          <w:szCs w:val="22"/>
        </w:rPr>
      </w:pPr>
    </w:p>
    <w:p w14:paraId="3FC6FBCA"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Pr="006414D3">
        <w:rPr>
          <w:b/>
          <w:szCs w:val="22"/>
        </w:rPr>
        <w:tab/>
        <w:t>TARGET SPECIES</w:t>
      </w:r>
    </w:p>
    <w:p w14:paraId="4FB65903" w14:textId="77777777" w:rsidR="000464AD" w:rsidRPr="006414D3" w:rsidRDefault="000464AD" w:rsidP="000464AD">
      <w:pPr>
        <w:ind w:right="113"/>
        <w:rPr>
          <w:szCs w:val="22"/>
        </w:rPr>
      </w:pPr>
    </w:p>
    <w:p w14:paraId="21819FC2" w14:textId="77777777" w:rsidR="000464AD" w:rsidRDefault="000464AD" w:rsidP="000464AD">
      <w:pPr>
        <w:tabs>
          <w:tab w:val="clear" w:pos="567"/>
        </w:tabs>
        <w:spacing w:line="240" w:lineRule="auto"/>
        <w:rPr>
          <w:szCs w:val="22"/>
        </w:rPr>
      </w:pPr>
      <w:r>
        <w:rPr>
          <w:szCs w:val="22"/>
        </w:rPr>
        <w:t>Cattle, horses, dogs.</w:t>
      </w:r>
    </w:p>
    <w:p w14:paraId="04DA9CE3" w14:textId="77777777" w:rsidR="000464AD" w:rsidRDefault="000464AD" w:rsidP="000464AD">
      <w:pPr>
        <w:ind w:right="113"/>
        <w:rPr>
          <w:szCs w:val="22"/>
        </w:rPr>
      </w:pPr>
    </w:p>
    <w:p w14:paraId="51C167E9" w14:textId="77777777" w:rsidR="000464AD" w:rsidRPr="006414D3" w:rsidRDefault="000464AD" w:rsidP="000464AD">
      <w:pPr>
        <w:ind w:right="113"/>
        <w:rPr>
          <w:szCs w:val="22"/>
        </w:rPr>
      </w:pPr>
    </w:p>
    <w:p w14:paraId="03BC3F5F"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Pr="006414D3">
        <w:rPr>
          <w:b/>
          <w:szCs w:val="22"/>
        </w:rPr>
        <w:tab/>
        <w:t>ROUTES OF ADMINISTRATION</w:t>
      </w:r>
    </w:p>
    <w:p w14:paraId="67D7DE4D" w14:textId="77777777" w:rsidR="000464AD" w:rsidRDefault="000464AD" w:rsidP="000464AD">
      <w:pPr>
        <w:pStyle w:val="Endnotentext"/>
        <w:rPr>
          <w:szCs w:val="22"/>
        </w:rPr>
      </w:pPr>
    </w:p>
    <w:p w14:paraId="5F78120D" w14:textId="77777777" w:rsidR="000464AD" w:rsidRDefault="000464AD" w:rsidP="000464AD">
      <w:pPr>
        <w:tabs>
          <w:tab w:val="clear" w:pos="567"/>
        </w:tabs>
        <w:spacing w:line="240" w:lineRule="auto"/>
        <w:rPr>
          <w:szCs w:val="22"/>
        </w:rPr>
      </w:pPr>
      <w:r>
        <w:rPr>
          <w:szCs w:val="22"/>
        </w:rPr>
        <w:t>Cattle and horses:</w:t>
      </w:r>
    </w:p>
    <w:p w14:paraId="1C597403" w14:textId="77777777" w:rsidR="000464AD" w:rsidRDefault="000464AD" w:rsidP="000464AD">
      <w:pPr>
        <w:tabs>
          <w:tab w:val="clear" w:pos="567"/>
        </w:tabs>
        <w:spacing w:line="240" w:lineRule="auto"/>
        <w:rPr>
          <w:szCs w:val="22"/>
        </w:rPr>
      </w:pPr>
      <w:r>
        <w:rPr>
          <w:szCs w:val="22"/>
        </w:rPr>
        <w:t>Intravenous use.</w:t>
      </w:r>
    </w:p>
    <w:p w14:paraId="2EC45129" w14:textId="77777777" w:rsidR="000464AD" w:rsidRDefault="000464AD" w:rsidP="000464AD">
      <w:pPr>
        <w:tabs>
          <w:tab w:val="clear" w:pos="567"/>
        </w:tabs>
        <w:spacing w:line="240" w:lineRule="auto"/>
        <w:rPr>
          <w:szCs w:val="22"/>
        </w:rPr>
      </w:pPr>
    </w:p>
    <w:p w14:paraId="3C6A62F8" w14:textId="77777777" w:rsidR="000464AD" w:rsidRPr="006414D3" w:rsidRDefault="000464AD" w:rsidP="000464AD">
      <w:pPr>
        <w:tabs>
          <w:tab w:val="clear" w:pos="567"/>
        </w:tabs>
        <w:spacing w:line="240" w:lineRule="auto"/>
        <w:rPr>
          <w:szCs w:val="22"/>
        </w:rPr>
      </w:pPr>
      <w:r>
        <w:rPr>
          <w:szCs w:val="22"/>
        </w:rPr>
        <w:t>Dogs:</w:t>
      </w:r>
    </w:p>
    <w:p w14:paraId="58638C19" w14:textId="77777777" w:rsidR="000464AD" w:rsidRDefault="000464AD" w:rsidP="000464AD">
      <w:pPr>
        <w:tabs>
          <w:tab w:val="clear" w:pos="567"/>
        </w:tabs>
        <w:spacing w:line="240" w:lineRule="auto"/>
        <w:rPr>
          <w:szCs w:val="22"/>
        </w:rPr>
      </w:pPr>
      <w:r>
        <w:rPr>
          <w:szCs w:val="22"/>
        </w:rPr>
        <w:t>Intravenous, intramuscular and subcutaneous use.</w:t>
      </w:r>
    </w:p>
    <w:p w14:paraId="7E028A46" w14:textId="77777777" w:rsidR="000464AD" w:rsidRPr="006414D3" w:rsidRDefault="000464AD" w:rsidP="000464AD">
      <w:pPr>
        <w:pStyle w:val="Endnotentext"/>
        <w:rPr>
          <w:szCs w:val="22"/>
        </w:rPr>
      </w:pPr>
    </w:p>
    <w:p w14:paraId="427F8E8C" w14:textId="77777777" w:rsidR="000464AD" w:rsidRPr="006414D3" w:rsidRDefault="000464AD" w:rsidP="000464AD">
      <w:pPr>
        <w:pStyle w:val="Endnotentext"/>
        <w:rPr>
          <w:szCs w:val="22"/>
        </w:rPr>
      </w:pPr>
      <w:r w:rsidRPr="006414D3">
        <w:rPr>
          <w:szCs w:val="22"/>
        </w:rPr>
        <w:t>Read the package leaflet before use.</w:t>
      </w:r>
    </w:p>
    <w:p w14:paraId="328C7916" w14:textId="77777777" w:rsidR="000464AD" w:rsidRPr="006414D3" w:rsidRDefault="000464AD" w:rsidP="000464AD">
      <w:pPr>
        <w:rPr>
          <w:szCs w:val="22"/>
        </w:rPr>
      </w:pPr>
    </w:p>
    <w:p w14:paraId="520E0DDE" w14:textId="77777777" w:rsidR="000464AD" w:rsidRPr="006414D3" w:rsidRDefault="000464AD" w:rsidP="000464AD">
      <w:pPr>
        <w:ind w:right="113"/>
        <w:rPr>
          <w:szCs w:val="22"/>
        </w:rPr>
      </w:pPr>
    </w:p>
    <w:p w14:paraId="0036E56E"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5.</w:t>
      </w:r>
      <w:r w:rsidRPr="006414D3">
        <w:rPr>
          <w:b/>
          <w:szCs w:val="22"/>
        </w:rPr>
        <w:tab/>
        <w:t>WITHDRAWAL PERIODS</w:t>
      </w:r>
    </w:p>
    <w:p w14:paraId="550C5007" w14:textId="77777777" w:rsidR="000464AD" w:rsidRPr="006414D3" w:rsidRDefault="000464AD" w:rsidP="000464AD">
      <w:pPr>
        <w:rPr>
          <w:szCs w:val="22"/>
        </w:rPr>
      </w:pPr>
    </w:p>
    <w:p w14:paraId="5466F6AF" w14:textId="77777777" w:rsidR="000464AD" w:rsidRDefault="000464AD" w:rsidP="000464AD">
      <w:pPr>
        <w:rPr>
          <w:szCs w:val="22"/>
        </w:rPr>
      </w:pPr>
      <w:r w:rsidRPr="006414D3">
        <w:rPr>
          <w:szCs w:val="22"/>
        </w:rPr>
        <w:t>Withdrawal period:</w:t>
      </w:r>
      <w:r>
        <w:rPr>
          <w:szCs w:val="22"/>
        </w:rPr>
        <w:t xml:space="preserve"> </w:t>
      </w:r>
    </w:p>
    <w:p w14:paraId="0D126D25" w14:textId="77777777" w:rsidR="000464AD" w:rsidRDefault="000464AD" w:rsidP="000464AD">
      <w:pPr>
        <w:rPr>
          <w:szCs w:val="22"/>
        </w:rPr>
      </w:pPr>
      <w:r>
        <w:rPr>
          <w:szCs w:val="22"/>
        </w:rPr>
        <w:t>Cattle and horses:</w:t>
      </w:r>
    </w:p>
    <w:p w14:paraId="16F1E88E" w14:textId="2B15B0C9" w:rsidR="000464AD" w:rsidRDefault="000464AD" w:rsidP="000464AD">
      <w:pPr>
        <w:rPr>
          <w:szCs w:val="22"/>
        </w:rPr>
      </w:pPr>
      <w:r>
        <w:rPr>
          <w:szCs w:val="22"/>
        </w:rPr>
        <w:t xml:space="preserve">Meat and offal: </w:t>
      </w:r>
      <w:r w:rsidR="004118EB">
        <w:rPr>
          <w:szCs w:val="22"/>
        </w:rPr>
        <w:tab/>
      </w:r>
      <w:r>
        <w:rPr>
          <w:szCs w:val="22"/>
        </w:rPr>
        <w:t>Zero days.</w:t>
      </w:r>
    </w:p>
    <w:p w14:paraId="59734755" w14:textId="0EFAF635" w:rsidR="000464AD" w:rsidRPr="00CE0F5D" w:rsidRDefault="000464AD" w:rsidP="000464AD">
      <w:pPr>
        <w:rPr>
          <w:szCs w:val="22"/>
        </w:rPr>
      </w:pPr>
      <w:r>
        <w:rPr>
          <w:szCs w:val="22"/>
        </w:rPr>
        <w:t xml:space="preserve">Milk: </w:t>
      </w:r>
      <w:r w:rsidR="004118EB">
        <w:rPr>
          <w:szCs w:val="22"/>
        </w:rPr>
        <w:tab/>
      </w:r>
      <w:r w:rsidR="004118EB">
        <w:rPr>
          <w:szCs w:val="22"/>
        </w:rPr>
        <w:tab/>
      </w:r>
      <w:r w:rsidR="004118EB">
        <w:rPr>
          <w:szCs w:val="22"/>
        </w:rPr>
        <w:tab/>
      </w:r>
      <w:r>
        <w:rPr>
          <w:szCs w:val="22"/>
        </w:rPr>
        <w:t>Zero hours.</w:t>
      </w:r>
    </w:p>
    <w:p w14:paraId="3684671D" w14:textId="77777777" w:rsidR="000464AD" w:rsidRPr="006414D3" w:rsidRDefault="000464AD" w:rsidP="000464AD">
      <w:pPr>
        <w:rPr>
          <w:szCs w:val="22"/>
        </w:rPr>
      </w:pPr>
    </w:p>
    <w:p w14:paraId="10749835" w14:textId="77777777" w:rsidR="000464AD" w:rsidRPr="006414D3" w:rsidRDefault="000464AD" w:rsidP="000464AD">
      <w:pPr>
        <w:ind w:right="113"/>
        <w:rPr>
          <w:szCs w:val="22"/>
        </w:rPr>
      </w:pPr>
    </w:p>
    <w:p w14:paraId="63FFE678"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6.</w:t>
      </w:r>
      <w:r w:rsidRPr="006414D3">
        <w:rPr>
          <w:b/>
          <w:szCs w:val="22"/>
        </w:rPr>
        <w:tab/>
        <w:t>EXPIRY DATE</w:t>
      </w:r>
    </w:p>
    <w:p w14:paraId="6B3972CA" w14:textId="77777777" w:rsidR="000464AD" w:rsidRPr="006414D3" w:rsidRDefault="000464AD" w:rsidP="000464AD">
      <w:pPr>
        <w:rPr>
          <w:szCs w:val="22"/>
        </w:rPr>
      </w:pPr>
    </w:p>
    <w:p w14:paraId="15F5B07D" w14:textId="77777777" w:rsidR="000464AD" w:rsidRPr="006414D3" w:rsidRDefault="000464AD" w:rsidP="000464AD">
      <w:pPr>
        <w:rPr>
          <w:szCs w:val="22"/>
        </w:rPr>
      </w:pPr>
      <w:r w:rsidRPr="006414D3">
        <w:rPr>
          <w:szCs w:val="22"/>
        </w:rPr>
        <w:t>Exp</w:t>
      </w:r>
      <w:r>
        <w:rPr>
          <w:szCs w:val="22"/>
        </w:rPr>
        <w:t>.</w:t>
      </w:r>
      <w:r w:rsidRPr="006414D3">
        <w:rPr>
          <w:szCs w:val="22"/>
        </w:rPr>
        <w:t xml:space="preserve"> {mm/</w:t>
      </w:r>
      <w:proofErr w:type="spellStart"/>
      <w:r w:rsidRPr="006414D3">
        <w:rPr>
          <w:szCs w:val="22"/>
        </w:rPr>
        <w:t>yyyy</w:t>
      </w:r>
      <w:proofErr w:type="spellEnd"/>
      <w:r w:rsidRPr="006414D3">
        <w:rPr>
          <w:szCs w:val="22"/>
        </w:rPr>
        <w:t>}</w:t>
      </w:r>
    </w:p>
    <w:p w14:paraId="0D805DB1" w14:textId="77777777" w:rsidR="000464AD" w:rsidRPr="006414D3" w:rsidRDefault="000464AD" w:rsidP="000464AD">
      <w:pPr>
        <w:rPr>
          <w:szCs w:val="22"/>
        </w:rPr>
      </w:pPr>
    </w:p>
    <w:p w14:paraId="1096FE36" w14:textId="77777777" w:rsidR="000464AD" w:rsidRPr="006414D3" w:rsidRDefault="000464AD" w:rsidP="000464AD">
      <w:pPr>
        <w:tabs>
          <w:tab w:val="clear" w:pos="567"/>
        </w:tabs>
        <w:spacing w:line="240" w:lineRule="auto"/>
        <w:rPr>
          <w:szCs w:val="22"/>
        </w:rPr>
      </w:pPr>
      <w:r w:rsidRPr="006414D3">
        <w:rPr>
          <w:szCs w:val="22"/>
        </w:rPr>
        <w:t>Once broached</w:t>
      </w:r>
      <w:r>
        <w:rPr>
          <w:szCs w:val="22"/>
        </w:rPr>
        <w:t xml:space="preserve">, </w:t>
      </w:r>
      <w:r w:rsidRPr="006414D3">
        <w:rPr>
          <w:szCs w:val="22"/>
        </w:rPr>
        <w:t>use within</w:t>
      </w:r>
      <w:r>
        <w:rPr>
          <w:szCs w:val="22"/>
        </w:rPr>
        <w:t xml:space="preserve"> 28 days – by: ______.</w:t>
      </w:r>
    </w:p>
    <w:p w14:paraId="0BA305DB" w14:textId="77777777" w:rsidR="000464AD" w:rsidRDefault="000464AD" w:rsidP="000464AD">
      <w:pPr>
        <w:rPr>
          <w:szCs w:val="22"/>
        </w:rPr>
      </w:pPr>
    </w:p>
    <w:p w14:paraId="3DC852A8" w14:textId="77777777" w:rsidR="000464AD" w:rsidRPr="006414D3" w:rsidRDefault="000464AD" w:rsidP="000464AD">
      <w:pPr>
        <w:ind w:right="113"/>
        <w:rPr>
          <w:szCs w:val="22"/>
        </w:rPr>
      </w:pPr>
    </w:p>
    <w:p w14:paraId="4917BA18" w14:textId="77777777" w:rsidR="000464AD" w:rsidRPr="006414D3" w:rsidRDefault="000464AD" w:rsidP="000464AD">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Pr="006414D3">
        <w:rPr>
          <w:b/>
          <w:szCs w:val="22"/>
        </w:rPr>
        <w:tab/>
        <w:t>SPECIAL STORAGE PRECAUTIONS</w:t>
      </w:r>
    </w:p>
    <w:p w14:paraId="2E4AF400" w14:textId="77777777" w:rsidR="000464AD" w:rsidRPr="006414D3" w:rsidRDefault="000464AD" w:rsidP="000464AD">
      <w:pPr>
        <w:keepNext/>
        <w:rPr>
          <w:szCs w:val="22"/>
        </w:rPr>
      </w:pPr>
    </w:p>
    <w:p w14:paraId="0C7F7035" w14:textId="4ABDB019" w:rsidR="000464AD" w:rsidRDefault="000464AD" w:rsidP="000464AD">
      <w:pPr>
        <w:keepNext/>
        <w:tabs>
          <w:tab w:val="clear" w:pos="567"/>
        </w:tabs>
        <w:spacing w:line="240" w:lineRule="auto"/>
        <w:rPr>
          <w:szCs w:val="22"/>
        </w:rPr>
      </w:pPr>
      <w:r w:rsidRPr="006414D3">
        <w:rPr>
          <w:szCs w:val="22"/>
        </w:rPr>
        <w:t>Do not freeze.</w:t>
      </w:r>
      <w:r>
        <w:rPr>
          <w:szCs w:val="22"/>
        </w:rPr>
        <w:t xml:space="preserve"> </w:t>
      </w:r>
      <w:r w:rsidRPr="006414D3">
        <w:rPr>
          <w:szCs w:val="22"/>
        </w:rPr>
        <w:t>Protect from light.</w:t>
      </w:r>
    </w:p>
    <w:p w14:paraId="762FCD94" w14:textId="15F6301C" w:rsidR="000464AD" w:rsidRPr="004118EB" w:rsidRDefault="000464AD" w:rsidP="000464AD">
      <w:pPr>
        <w:ind w:right="113"/>
        <w:rPr>
          <w:b/>
          <w:bCs/>
          <w:i/>
          <w:iCs/>
          <w:szCs w:val="22"/>
        </w:rPr>
      </w:pPr>
    </w:p>
    <w:p w14:paraId="20A06F46" w14:textId="77777777" w:rsidR="00FB5600" w:rsidRPr="006414D3" w:rsidRDefault="00FB5600" w:rsidP="000464AD">
      <w:pPr>
        <w:ind w:right="113"/>
        <w:rPr>
          <w:szCs w:val="22"/>
        </w:rPr>
      </w:pPr>
    </w:p>
    <w:p w14:paraId="22EEA3E6"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Pr="006414D3">
        <w:rPr>
          <w:b/>
          <w:szCs w:val="22"/>
        </w:rPr>
        <w:tab/>
        <w:t xml:space="preserve">NAME OF THE MARKETING AUTHORISATION HOLDER </w:t>
      </w:r>
    </w:p>
    <w:p w14:paraId="38126F38" w14:textId="77777777" w:rsidR="000464AD" w:rsidRPr="006414D3" w:rsidRDefault="000464AD" w:rsidP="000464AD">
      <w:pPr>
        <w:ind w:right="-318"/>
        <w:rPr>
          <w:szCs w:val="22"/>
        </w:rPr>
      </w:pPr>
    </w:p>
    <w:p w14:paraId="364187D1" w14:textId="77777777" w:rsidR="000464AD" w:rsidRPr="006414D3" w:rsidRDefault="000464AD" w:rsidP="000464AD">
      <w:pPr>
        <w:ind w:right="-318"/>
        <w:rPr>
          <w:szCs w:val="22"/>
        </w:rPr>
      </w:pPr>
      <w:r>
        <w:rPr>
          <w:szCs w:val="22"/>
        </w:rPr>
        <w:lastRenderedPageBreak/>
        <w:t xml:space="preserve">Elanco </w:t>
      </w:r>
      <w:r w:rsidRPr="00797EE3">
        <w:rPr>
          <w:szCs w:val="22"/>
          <w:highlight w:val="lightGray"/>
        </w:rPr>
        <w:t>logo</w:t>
      </w:r>
    </w:p>
    <w:p w14:paraId="0B0439EA" w14:textId="77777777" w:rsidR="000464AD" w:rsidRPr="006414D3" w:rsidRDefault="000464AD" w:rsidP="000464AD">
      <w:pPr>
        <w:ind w:right="113"/>
        <w:rPr>
          <w:szCs w:val="22"/>
        </w:rPr>
      </w:pPr>
    </w:p>
    <w:p w14:paraId="3C2E8972" w14:textId="77777777" w:rsidR="000464AD" w:rsidRPr="006414D3" w:rsidRDefault="000464AD" w:rsidP="000464AD">
      <w:pPr>
        <w:ind w:right="113"/>
        <w:rPr>
          <w:szCs w:val="22"/>
        </w:rPr>
      </w:pPr>
    </w:p>
    <w:p w14:paraId="605BA02C"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Pr="006414D3">
        <w:rPr>
          <w:b/>
          <w:szCs w:val="22"/>
        </w:rPr>
        <w:tab/>
        <w:t>BATCH NUMBER</w:t>
      </w:r>
    </w:p>
    <w:p w14:paraId="361C95F2" w14:textId="77777777" w:rsidR="000464AD" w:rsidRPr="006414D3" w:rsidRDefault="000464AD" w:rsidP="000464AD">
      <w:pPr>
        <w:rPr>
          <w:szCs w:val="22"/>
        </w:rPr>
      </w:pPr>
    </w:p>
    <w:p w14:paraId="01B13637" w14:textId="77777777" w:rsidR="000464AD" w:rsidRPr="006414D3" w:rsidRDefault="000464AD" w:rsidP="000464AD">
      <w:pPr>
        <w:rPr>
          <w:szCs w:val="22"/>
        </w:rPr>
      </w:pPr>
      <w:r w:rsidRPr="006414D3">
        <w:rPr>
          <w:szCs w:val="22"/>
        </w:rPr>
        <w:t>Lot {number}</w:t>
      </w:r>
    </w:p>
    <w:p w14:paraId="06799288" w14:textId="77777777" w:rsidR="000464AD" w:rsidRPr="006414D3" w:rsidRDefault="000464AD" w:rsidP="000464AD">
      <w:pPr>
        <w:ind w:right="113"/>
        <w:rPr>
          <w:szCs w:val="22"/>
        </w:rPr>
      </w:pPr>
      <w:r w:rsidRPr="006414D3">
        <w:rPr>
          <w:szCs w:val="22"/>
        </w:rPr>
        <w:br w:type="page"/>
      </w:r>
    </w:p>
    <w:p w14:paraId="00F727E1"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lastRenderedPageBreak/>
        <w:t>MINIMUM PARTICULARS TO APPEAR ON SMALL IMMEDIATE PACKAGING UNITS</w:t>
      </w:r>
    </w:p>
    <w:p w14:paraId="24C19D40"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32BA6584"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t>Glass bottle (50 ml)</w:t>
      </w:r>
    </w:p>
    <w:p w14:paraId="33D5390E" w14:textId="77777777" w:rsidR="000464AD" w:rsidRPr="006414D3" w:rsidRDefault="000464AD" w:rsidP="000464AD">
      <w:pPr>
        <w:tabs>
          <w:tab w:val="clear" w:pos="567"/>
        </w:tabs>
        <w:spacing w:line="240" w:lineRule="auto"/>
        <w:rPr>
          <w:szCs w:val="22"/>
        </w:rPr>
      </w:pPr>
    </w:p>
    <w:p w14:paraId="15FAA3D8"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w:t>
      </w:r>
      <w:r w:rsidRPr="006414D3">
        <w:rPr>
          <w:b/>
          <w:szCs w:val="22"/>
        </w:rPr>
        <w:tab/>
        <w:t>NAME OF THE VETERINARY MEDICINAL PRODUCT</w:t>
      </w:r>
    </w:p>
    <w:p w14:paraId="4B6C57D1" w14:textId="77777777" w:rsidR="000464AD" w:rsidRPr="006414D3" w:rsidRDefault="000464AD" w:rsidP="000464AD">
      <w:pPr>
        <w:tabs>
          <w:tab w:val="clear" w:pos="567"/>
        </w:tabs>
        <w:spacing w:line="240" w:lineRule="auto"/>
        <w:rPr>
          <w:szCs w:val="22"/>
        </w:rPr>
      </w:pPr>
    </w:p>
    <w:p w14:paraId="1671D3EB" w14:textId="77777777" w:rsidR="000464AD" w:rsidRPr="006414D3" w:rsidRDefault="000464AD" w:rsidP="000464AD">
      <w:pPr>
        <w:tabs>
          <w:tab w:val="clear" w:pos="567"/>
        </w:tabs>
        <w:spacing w:line="240" w:lineRule="auto"/>
        <w:rPr>
          <w:szCs w:val="22"/>
        </w:rPr>
      </w:pPr>
      <w:proofErr w:type="spellStart"/>
      <w:r>
        <w:rPr>
          <w:szCs w:val="22"/>
        </w:rPr>
        <w:t>Catosal</w:t>
      </w:r>
      <w:proofErr w:type="spellEnd"/>
    </w:p>
    <w:p w14:paraId="27DB9838" w14:textId="77777777" w:rsidR="000464AD" w:rsidRPr="006414D3" w:rsidRDefault="000464AD" w:rsidP="000464AD">
      <w:pPr>
        <w:tabs>
          <w:tab w:val="clear" w:pos="567"/>
        </w:tabs>
        <w:spacing w:line="240" w:lineRule="auto"/>
        <w:rPr>
          <w:szCs w:val="22"/>
        </w:rPr>
      </w:pPr>
    </w:p>
    <w:p w14:paraId="2E6B5883" w14:textId="77777777" w:rsidR="000464AD" w:rsidRPr="006414D3" w:rsidRDefault="000464AD" w:rsidP="000464AD">
      <w:pPr>
        <w:tabs>
          <w:tab w:val="clear" w:pos="567"/>
        </w:tabs>
        <w:spacing w:line="240" w:lineRule="auto"/>
        <w:rPr>
          <w:szCs w:val="22"/>
        </w:rPr>
      </w:pPr>
    </w:p>
    <w:p w14:paraId="672F6DF5"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2.</w:t>
      </w:r>
      <w:r w:rsidRPr="006414D3">
        <w:rPr>
          <w:b/>
          <w:szCs w:val="22"/>
        </w:rPr>
        <w:tab/>
        <w:t>QUANTITATIVE PARTICULARS OF THE ACTIVE SUBSTANCES</w:t>
      </w:r>
    </w:p>
    <w:p w14:paraId="219A3E13" w14:textId="77777777" w:rsidR="000464AD" w:rsidRDefault="000464AD" w:rsidP="000464AD">
      <w:pPr>
        <w:tabs>
          <w:tab w:val="clear" w:pos="567"/>
        </w:tabs>
        <w:spacing w:line="240" w:lineRule="auto"/>
        <w:rPr>
          <w:szCs w:val="22"/>
        </w:rPr>
      </w:pPr>
    </w:p>
    <w:p w14:paraId="354C3239" w14:textId="77777777" w:rsidR="000464AD" w:rsidRDefault="000464AD" w:rsidP="000464AD">
      <w:pPr>
        <w:tabs>
          <w:tab w:val="clear" w:pos="567"/>
        </w:tabs>
        <w:spacing w:line="240" w:lineRule="auto"/>
        <w:rPr>
          <w:szCs w:val="22"/>
        </w:rPr>
      </w:pPr>
      <w:proofErr w:type="spellStart"/>
      <w:r>
        <w:rPr>
          <w:szCs w:val="22"/>
        </w:rPr>
        <w:t>Butafosfan</w:t>
      </w:r>
      <w:proofErr w:type="spellEnd"/>
      <w:r>
        <w:rPr>
          <w:szCs w:val="22"/>
        </w:rPr>
        <w:t xml:space="preserve"> 100 mg/ml</w:t>
      </w:r>
    </w:p>
    <w:p w14:paraId="472F8DF2" w14:textId="77777777" w:rsidR="000464AD" w:rsidRDefault="000464AD" w:rsidP="000464AD">
      <w:pPr>
        <w:tabs>
          <w:tab w:val="clear" w:pos="567"/>
        </w:tabs>
        <w:spacing w:line="240" w:lineRule="auto"/>
        <w:rPr>
          <w:szCs w:val="22"/>
        </w:rPr>
      </w:pPr>
      <w:r>
        <w:rPr>
          <w:szCs w:val="22"/>
        </w:rPr>
        <w:t>Cyanocobalamin (vitamin B</w:t>
      </w:r>
      <w:r w:rsidRPr="00CB7404">
        <w:rPr>
          <w:szCs w:val="22"/>
          <w:vertAlign w:val="subscript"/>
        </w:rPr>
        <w:t>12</w:t>
      </w:r>
      <w:r>
        <w:rPr>
          <w:szCs w:val="22"/>
        </w:rPr>
        <w:t>) 0.05 mg/ml</w:t>
      </w:r>
    </w:p>
    <w:p w14:paraId="06656392" w14:textId="77777777" w:rsidR="000464AD" w:rsidRPr="006414D3" w:rsidRDefault="000464AD" w:rsidP="000464AD">
      <w:pPr>
        <w:tabs>
          <w:tab w:val="clear" w:pos="567"/>
        </w:tabs>
        <w:spacing w:line="240" w:lineRule="auto"/>
        <w:rPr>
          <w:szCs w:val="22"/>
        </w:rPr>
      </w:pPr>
    </w:p>
    <w:p w14:paraId="7AA985AB" w14:textId="77777777" w:rsidR="000464AD" w:rsidRPr="006414D3" w:rsidRDefault="000464AD" w:rsidP="000464AD">
      <w:pPr>
        <w:tabs>
          <w:tab w:val="clear" w:pos="567"/>
        </w:tabs>
        <w:spacing w:line="240" w:lineRule="auto"/>
        <w:rPr>
          <w:szCs w:val="22"/>
        </w:rPr>
      </w:pPr>
    </w:p>
    <w:p w14:paraId="5479E2B6"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3.</w:t>
      </w:r>
      <w:r w:rsidRPr="006414D3">
        <w:rPr>
          <w:b/>
          <w:szCs w:val="22"/>
        </w:rPr>
        <w:tab/>
        <w:t xml:space="preserve">BATCH NUMBER </w:t>
      </w:r>
    </w:p>
    <w:p w14:paraId="62FB480A" w14:textId="77777777" w:rsidR="000464AD" w:rsidRPr="006414D3" w:rsidRDefault="000464AD" w:rsidP="000464AD">
      <w:pPr>
        <w:tabs>
          <w:tab w:val="clear" w:pos="567"/>
        </w:tabs>
        <w:spacing w:line="240" w:lineRule="auto"/>
        <w:rPr>
          <w:szCs w:val="22"/>
        </w:rPr>
      </w:pPr>
    </w:p>
    <w:p w14:paraId="5D07A55C" w14:textId="77777777" w:rsidR="000464AD" w:rsidRPr="006414D3" w:rsidRDefault="000464AD" w:rsidP="000464AD">
      <w:pPr>
        <w:rPr>
          <w:szCs w:val="22"/>
        </w:rPr>
      </w:pPr>
      <w:r w:rsidRPr="006414D3">
        <w:rPr>
          <w:szCs w:val="22"/>
        </w:rPr>
        <w:t>Lot {number}</w:t>
      </w:r>
    </w:p>
    <w:p w14:paraId="095FB2AF" w14:textId="77777777" w:rsidR="000464AD" w:rsidRPr="006414D3" w:rsidRDefault="000464AD" w:rsidP="000464AD">
      <w:pPr>
        <w:tabs>
          <w:tab w:val="clear" w:pos="567"/>
        </w:tabs>
        <w:spacing w:line="240" w:lineRule="auto"/>
        <w:rPr>
          <w:szCs w:val="22"/>
        </w:rPr>
      </w:pPr>
    </w:p>
    <w:p w14:paraId="3756AB82" w14:textId="77777777" w:rsidR="000464AD" w:rsidRPr="006414D3" w:rsidRDefault="000464AD" w:rsidP="000464AD">
      <w:pPr>
        <w:tabs>
          <w:tab w:val="clear" w:pos="567"/>
        </w:tabs>
        <w:spacing w:line="240" w:lineRule="auto"/>
        <w:rPr>
          <w:szCs w:val="22"/>
        </w:rPr>
      </w:pPr>
    </w:p>
    <w:p w14:paraId="12FE5C17" w14:textId="77777777" w:rsidR="000464AD" w:rsidRPr="006414D3" w:rsidRDefault="000464AD" w:rsidP="000464A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4.</w:t>
      </w:r>
      <w:r w:rsidRPr="006414D3">
        <w:rPr>
          <w:b/>
          <w:szCs w:val="22"/>
        </w:rPr>
        <w:tab/>
        <w:t>EXPIRY DATE</w:t>
      </w:r>
    </w:p>
    <w:p w14:paraId="431FAB3B" w14:textId="77777777" w:rsidR="000464AD" w:rsidRPr="006414D3" w:rsidRDefault="000464AD" w:rsidP="000464AD">
      <w:pPr>
        <w:tabs>
          <w:tab w:val="clear" w:pos="567"/>
        </w:tabs>
        <w:spacing w:line="240" w:lineRule="auto"/>
        <w:rPr>
          <w:szCs w:val="22"/>
        </w:rPr>
      </w:pPr>
    </w:p>
    <w:p w14:paraId="30F8DE36" w14:textId="77777777" w:rsidR="000464AD" w:rsidRPr="006414D3" w:rsidRDefault="000464AD" w:rsidP="000464AD">
      <w:pPr>
        <w:rPr>
          <w:szCs w:val="22"/>
        </w:rPr>
      </w:pPr>
      <w:r w:rsidRPr="006414D3">
        <w:rPr>
          <w:szCs w:val="22"/>
        </w:rPr>
        <w:t>Exp</w:t>
      </w:r>
      <w:r>
        <w:rPr>
          <w:szCs w:val="22"/>
        </w:rPr>
        <w:t>.</w:t>
      </w:r>
      <w:r w:rsidRPr="006414D3">
        <w:rPr>
          <w:szCs w:val="22"/>
        </w:rPr>
        <w:t xml:space="preserve"> {mm/</w:t>
      </w:r>
      <w:proofErr w:type="spellStart"/>
      <w:r w:rsidRPr="006414D3">
        <w:rPr>
          <w:szCs w:val="22"/>
        </w:rPr>
        <w:t>yyyy</w:t>
      </w:r>
      <w:proofErr w:type="spellEnd"/>
      <w:r w:rsidRPr="006414D3">
        <w:rPr>
          <w:szCs w:val="22"/>
        </w:rPr>
        <w:t>}</w:t>
      </w:r>
    </w:p>
    <w:p w14:paraId="5671870C" w14:textId="77777777" w:rsidR="000464AD" w:rsidRPr="006414D3" w:rsidRDefault="000464AD" w:rsidP="000464AD">
      <w:pPr>
        <w:rPr>
          <w:szCs w:val="22"/>
        </w:rPr>
      </w:pPr>
    </w:p>
    <w:p w14:paraId="5C56B17F" w14:textId="77777777" w:rsidR="000464AD" w:rsidRDefault="000464AD" w:rsidP="000464AD">
      <w:pPr>
        <w:tabs>
          <w:tab w:val="clear" w:pos="567"/>
        </w:tabs>
        <w:spacing w:line="240" w:lineRule="auto"/>
        <w:rPr>
          <w:szCs w:val="22"/>
        </w:rPr>
      </w:pPr>
      <w:r w:rsidRPr="006414D3">
        <w:rPr>
          <w:szCs w:val="22"/>
        </w:rPr>
        <w:t>Once broached</w:t>
      </w:r>
      <w:r>
        <w:rPr>
          <w:szCs w:val="22"/>
        </w:rPr>
        <w:t xml:space="preserve">, </w:t>
      </w:r>
      <w:r w:rsidRPr="006414D3">
        <w:rPr>
          <w:szCs w:val="22"/>
        </w:rPr>
        <w:t>use within</w:t>
      </w:r>
      <w:r>
        <w:rPr>
          <w:szCs w:val="22"/>
        </w:rPr>
        <w:t xml:space="preserve"> 28 days – by: ______.</w:t>
      </w:r>
    </w:p>
    <w:p w14:paraId="04E442B0" w14:textId="77777777" w:rsidR="000464AD" w:rsidRDefault="000464AD" w:rsidP="000464AD">
      <w:pPr>
        <w:tabs>
          <w:tab w:val="clear" w:pos="567"/>
        </w:tabs>
        <w:spacing w:line="240" w:lineRule="auto"/>
        <w:rPr>
          <w:szCs w:val="22"/>
        </w:rPr>
      </w:pPr>
    </w:p>
    <w:p w14:paraId="06C9DBD0" w14:textId="77777777" w:rsidR="000464AD" w:rsidRPr="006414D3" w:rsidRDefault="000464AD" w:rsidP="000464AD">
      <w:pPr>
        <w:tabs>
          <w:tab w:val="clear" w:pos="567"/>
        </w:tabs>
        <w:spacing w:line="240" w:lineRule="auto"/>
        <w:rPr>
          <w:szCs w:val="22"/>
        </w:rPr>
      </w:pPr>
      <w:r w:rsidRPr="006414D3">
        <w:rPr>
          <w:szCs w:val="22"/>
        </w:rPr>
        <w:br w:type="page"/>
      </w:r>
    </w:p>
    <w:p w14:paraId="090280D9" w14:textId="77777777" w:rsidR="000464AD" w:rsidRPr="006414D3" w:rsidRDefault="000464AD" w:rsidP="000464AD">
      <w:pPr>
        <w:tabs>
          <w:tab w:val="clear" w:pos="567"/>
        </w:tabs>
        <w:spacing w:line="240" w:lineRule="auto"/>
        <w:rPr>
          <w:szCs w:val="22"/>
        </w:rPr>
      </w:pPr>
    </w:p>
    <w:p w14:paraId="4015C6D8" w14:textId="77777777" w:rsidR="000464AD" w:rsidRPr="006414D3" w:rsidRDefault="000464AD" w:rsidP="000464AD">
      <w:pPr>
        <w:tabs>
          <w:tab w:val="clear" w:pos="567"/>
        </w:tabs>
        <w:spacing w:line="240" w:lineRule="auto"/>
        <w:rPr>
          <w:szCs w:val="22"/>
        </w:rPr>
      </w:pPr>
    </w:p>
    <w:p w14:paraId="1E7A2749" w14:textId="77777777" w:rsidR="000464AD" w:rsidRPr="006414D3" w:rsidRDefault="000464AD" w:rsidP="000464AD">
      <w:pPr>
        <w:tabs>
          <w:tab w:val="clear" w:pos="567"/>
        </w:tabs>
        <w:spacing w:line="240" w:lineRule="auto"/>
        <w:rPr>
          <w:szCs w:val="22"/>
        </w:rPr>
      </w:pPr>
    </w:p>
    <w:p w14:paraId="4F41D4B0" w14:textId="77777777" w:rsidR="000464AD" w:rsidRPr="006414D3" w:rsidRDefault="000464AD" w:rsidP="000464AD">
      <w:pPr>
        <w:tabs>
          <w:tab w:val="clear" w:pos="567"/>
        </w:tabs>
        <w:spacing w:line="240" w:lineRule="auto"/>
        <w:rPr>
          <w:szCs w:val="22"/>
        </w:rPr>
      </w:pPr>
    </w:p>
    <w:p w14:paraId="2B89547B" w14:textId="77777777" w:rsidR="000464AD" w:rsidRPr="006414D3" w:rsidRDefault="000464AD" w:rsidP="000464AD">
      <w:pPr>
        <w:tabs>
          <w:tab w:val="clear" w:pos="567"/>
        </w:tabs>
        <w:spacing w:line="240" w:lineRule="auto"/>
        <w:rPr>
          <w:szCs w:val="22"/>
        </w:rPr>
      </w:pPr>
    </w:p>
    <w:p w14:paraId="4E7AC5C7" w14:textId="77777777" w:rsidR="000464AD" w:rsidRPr="006414D3" w:rsidRDefault="000464AD" w:rsidP="000464AD">
      <w:pPr>
        <w:tabs>
          <w:tab w:val="clear" w:pos="567"/>
        </w:tabs>
        <w:spacing w:line="240" w:lineRule="auto"/>
        <w:rPr>
          <w:szCs w:val="22"/>
        </w:rPr>
      </w:pPr>
    </w:p>
    <w:p w14:paraId="57024DFD" w14:textId="77777777" w:rsidR="000464AD" w:rsidRPr="006414D3" w:rsidRDefault="000464AD" w:rsidP="000464AD">
      <w:pPr>
        <w:tabs>
          <w:tab w:val="clear" w:pos="567"/>
        </w:tabs>
        <w:spacing w:line="240" w:lineRule="auto"/>
        <w:rPr>
          <w:szCs w:val="22"/>
        </w:rPr>
      </w:pPr>
    </w:p>
    <w:p w14:paraId="0E76D5EE" w14:textId="77777777" w:rsidR="000464AD" w:rsidRPr="006414D3" w:rsidRDefault="000464AD" w:rsidP="000464AD">
      <w:pPr>
        <w:tabs>
          <w:tab w:val="clear" w:pos="567"/>
        </w:tabs>
        <w:spacing w:line="240" w:lineRule="auto"/>
        <w:rPr>
          <w:szCs w:val="22"/>
        </w:rPr>
      </w:pPr>
    </w:p>
    <w:p w14:paraId="7FF9B7F7" w14:textId="77777777" w:rsidR="000464AD" w:rsidRPr="006414D3" w:rsidRDefault="000464AD" w:rsidP="000464AD">
      <w:pPr>
        <w:tabs>
          <w:tab w:val="clear" w:pos="567"/>
        </w:tabs>
        <w:spacing w:line="240" w:lineRule="auto"/>
        <w:rPr>
          <w:szCs w:val="22"/>
        </w:rPr>
      </w:pPr>
    </w:p>
    <w:p w14:paraId="2A137AE3" w14:textId="77777777" w:rsidR="000464AD" w:rsidRPr="006414D3" w:rsidRDefault="000464AD" w:rsidP="000464AD">
      <w:pPr>
        <w:tabs>
          <w:tab w:val="clear" w:pos="567"/>
        </w:tabs>
        <w:spacing w:line="240" w:lineRule="auto"/>
        <w:rPr>
          <w:szCs w:val="22"/>
        </w:rPr>
      </w:pPr>
    </w:p>
    <w:p w14:paraId="485E2F8E" w14:textId="77777777" w:rsidR="000464AD" w:rsidRPr="006414D3" w:rsidRDefault="000464AD" w:rsidP="000464AD">
      <w:pPr>
        <w:tabs>
          <w:tab w:val="clear" w:pos="567"/>
        </w:tabs>
        <w:spacing w:line="240" w:lineRule="auto"/>
        <w:rPr>
          <w:szCs w:val="22"/>
        </w:rPr>
      </w:pPr>
    </w:p>
    <w:p w14:paraId="6053334D" w14:textId="77777777" w:rsidR="000464AD" w:rsidRPr="006414D3" w:rsidRDefault="000464AD" w:rsidP="000464AD">
      <w:pPr>
        <w:tabs>
          <w:tab w:val="clear" w:pos="567"/>
        </w:tabs>
        <w:spacing w:line="240" w:lineRule="auto"/>
        <w:rPr>
          <w:szCs w:val="22"/>
        </w:rPr>
      </w:pPr>
    </w:p>
    <w:p w14:paraId="72E3ED35" w14:textId="77777777" w:rsidR="000464AD" w:rsidRPr="006414D3" w:rsidRDefault="000464AD" w:rsidP="000464AD">
      <w:pPr>
        <w:tabs>
          <w:tab w:val="clear" w:pos="567"/>
        </w:tabs>
        <w:spacing w:line="240" w:lineRule="auto"/>
        <w:rPr>
          <w:szCs w:val="22"/>
        </w:rPr>
      </w:pPr>
    </w:p>
    <w:p w14:paraId="2D0FFB19" w14:textId="77777777" w:rsidR="000464AD" w:rsidRPr="006414D3" w:rsidRDefault="000464AD" w:rsidP="000464AD">
      <w:pPr>
        <w:tabs>
          <w:tab w:val="clear" w:pos="567"/>
        </w:tabs>
        <w:spacing w:line="240" w:lineRule="auto"/>
        <w:rPr>
          <w:szCs w:val="22"/>
        </w:rPr>
      </w:pPr>
    </w:p>
    <w:p w14:paraId="5920B6D6" w14:textId="77777777" w:rsidR="000464AD" w:rsidRPr="006414D3" w:rsidRDefault="000464AD" w:rsidP="000464AD">
      <w:pPr>
        <w:tabs>
          <w:tab w:val="clear" w:pos="567"/>
        </w:tabs>
        <w:spacing w:line="240" w:lineRule="auto"/>
        <w:rPr>
          <w:szCs w:val="22"/>
        </w:rPr>
      </w:pPr>
    </w:p>
    <w:p w14:paraId="571317E4" w14:textId="77777777" w:rsidR="000464AD" w:rsidRPr="006414D3" w:rsidRDefault="000464AD" w:rsidP="000464AD">
      <w:pPr>
        <w:tabs>
          <w:tab w:val="clear" w:pos="567"/>
        </w:tabs>
        <w:spacing w:line="240" w:lineRule="auto"/>
        <w:rPr>
          <w:szCs w:val="22"/>
        </w:rPr>
      </w:pPr>
    </w:p>
    <w:p w14:paraId="1288721A" w14:textId="77777777" w:rsidR="000464AD" w:rsidRPr="006414D3" w:rsidRDefault="000464AD" w:rsidP="000464AD">
      <w:pPr>
        <w:tabs>
          <w:tab w:val="clear" w:pos="567"/>
        </w:tabs>
        <w:spacing w:line="240" w:lineRule="auto"/>
        <w:rPr>
          <w:szCs w:val="22"/>
        </w:rPr>
      </w:pPr>
    </w:p>
    <w:p w14:paraId="178E14FB" w14:textId="77777777" w:rsidR="000464AD" w:rsidRPr="006414D3" w:rsidRDefault="000464AD" w:rsidP="000464AD">
      <w:pPr>
        <w:tabs>
          <w:tab w:val="clear" w:pos="567"/>
        </w:tabs>
        <w:spacing w:line="240" w:lineRule="auto"/>
        <w:rPr>
          <w:szCs w:val="22"/>
        </w:rPr>
      </w:pPr>
    </w:p>
    <w:p w14:paraId="40C7AA3D" w14:textId="77777777" w:rsidR="000464AD" w:rsidRPr="006414D3" w:rsidRDefault="000464AD" w:rsidP="000464AD">
      <w:pPr>
        <w:tabs>
          <w:tab w:val="clear" w:pos="567"/>
        </w:tabs>
        <w:spacing w:line="240" w:lineRule="auto"/>
        <w:rPr>
          <w:szCs w:val="22"/>
        </w:rPr>
      </w:pPr>
    </w:p>
    <w:p w14:paraId="46DAC3D2" w14:textId="77777777" w:rsidR="000464AD" w:rsidRPr="006414D3" w:rsidRDefault="000464AD" w:rsidP="000464AD">
      <w:pPr>
        <w:tabs>
          <w:tab w:val="clear" w:pos="567"/>
        </w:tabs>
        <w:spacing w:line="240" w:lineRule="auto"/>
        <w:rPr>
          <w:szCs w:val="22"/>
        </w:rPr>
      </w:pPr>
    </w:p>
    <w:p w14:paraId="51972B13" w14:textId="77777777" w:rsidR="000464AD" w:rsidRPr="006414D3" w:rsidRDefault="000464AD" w:rsidP="000464AD">
      <w:pPr>
        <w:tabs>
          <w:tab w:val="clear" w:pos="567"/>
        </w:tabs>
        <w:spacing w:line="240" w:lineRule="auto"/>
        <w:rPr>
          <w:szCs w:val="22"/>
        </w:rPr>
      </w:pPr>
    </w:p>
    <w:p w14:paraId="2F5C654D" w14:textId="77777777" w:rsidR="000464AD" w:rsidRPr="006414D3" w:rsidRDefault="000464AD" w:rsidP="000464AD">
      <w:pPr>
        <w:tabs>
          <w:tab w:val="clear" w:pos="567"/>
        </w:tabs>
        <w:spacing w:line="240" w:lineRule="auto"/>
        <w:rPr>
          <w:szCs w:val="22"/>
        </w:rPr>
      </w:pPr>
    </w:p>
    <w:p w14:paraId="06A6F5F2" w14:textId="77777777" w:rsidR="000464AD" w:rsidRPr="006414D3" w:rsidRDefault="000464AD" w:rsidP="000464AD">
      <w:pPr>
        <w:tabs>
          <w:tab w:val="clear" w:pos="567"/>
        </w:tabs>
        <w:spacing w:line="240" w:lineRule="auto"/>
        <w:jc w:val="center"/>
        <w:rPr>
          <w:szCs w:val="22"/>
        </w:rPr>
      </w:pPr>
      <w:r w:rsidRPr="006414D3">
        <w:rPr>
          <w:b/>
          <w:szCs w:val="22"/>
        </w:rPr>
        <w:t>B. PACKAGE LEAFLET</w:t>
      </w:r>
    </w:p>
    <w:p w14:paraId="4E35F684" w14:textId="77777777" w:rsidR="000464AD" w:rsidRPr="006414D3" w:rsidRDefault="000464AD" w:rsidP="000464AD">
      <w:pPr>
        <w:tabs>
          <w:tab w:val="clear" w:pos="567"/>
        </w:tabs>
        <w:spacing w:line="240" w:lineRule="auto"/>
        <w:jc w:val="center"/>
        <w:rPr>
          <w:szCs w:val="22"/>
        </w:rPr>
      </w:pPr>
      <w:r w:rsidRPr="006414D3">
        <w:rPr>
          <w:szCs w:val="22"/>
        </w:rPr>
        <w:br w:type="page"/>
      </w:r>
      <w:r w:rsidRPr="006414D3">
        <w:rPr>
          <w:b/>
          <w:szCs w:val="22"/>
        </w:rPr>
        <w:lastRenderedPageBreak/>
        <w:t>PACKAGE LEAFLET</w:t>
      </w:r>
    </w:p>
    <w:p w14:paraId="073F093D" w14:textId="77777777" w:rsidR="000464AD" w:rsidRPr="006414D3" w:rsidRDefault="000464AD" w:rsidP="000464AD">
      <w:pPr>
        <w:tabs>
          <w:tab w:val="clear" w:pos="567"/>
        </w:tabs>
        <w:spacing w:line="240" w:lineRule="auto"/>
        <w:rPr>
          <w:szCs w:val="22"/>
        </w:rPr>
      </w:pPr>
    </w:p>
    <w:p w14:paraId="18521020" w14:textId="77777777" w:rsidR="000464AD" w:rsidRPr="006414D3" w:rsidRDefault="000464AD" w:rsidP="000464AD">
      <w:pPr>
        <w:tabs>
          <w:tab w:val="clear" w:pos="567"/>
        </w:tabs>
        <w:spacing w:line="240" w:lineRule="auto"/>
        <w:rPr>
          <w:szCs w:val="22"/>
        </w:rPr>
      </w:pPr>
    </w:p>
    <w:p w14:paraId="1F41607D"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1.</w:t>
      </w:r>
      <w:r w:rsidRPr="006414D3">
        <w:rPr>
          <w:b/>
          <w:szCs w:val="22"/>
        </w:rPr>
        <w:tab/>
        <w:t>Name of the veterinary medicinal product</w:t>
      </w:r>
    </w:p>
    <w:p w14:paraId="2A1F4C1D" w14:textId="77777777" w:rsidR="000464AD" w:rsidRPr="006414D3" w:rsidRDefault="000464AD" w:rsidP="000464AD">
      <w:pPr>
        <w:tabs>
          <w:tab w:val="clear" w:pos="567"/>
        </w:tabs>
        <w:spacing w:line="240" w:lineRule="auto"/>
        <w:rPr>
          <w:szCs w:val="22"/>
        </w:rPr>
      </w:pPr>
    </w:p>
    <w:p w14:paraId="0DB7D0ED" w14:textId="77777777" w:rsidR="000464AD" w:rsidRPr="006414D3" w:rsidRDefault="000464AD" w:rsidP="000464AD">
      <w:pPr>
        <w:tabs>
          <w:tab w:val="clear" w:pos="567"/>
        </w:tabs>
        <w:spacing w:line="240" w:lineRule="auto"/>
        <w:rPr>
          <w:szCs w:val="22"/>
        </w:rPr>
      </w:pPr>
      <w:proofErr w:type="spellStart"/>
      <w:r>
        <w:rPr>
          <w:szCs w:val="22"/>
        </w:rPr>
        <w:t>Catosal</w:t>
      </w:r>
      <w:proofErr w:type="spellEnd"/>
      <w:r>
        <w:rPr>
          <w:szCs w:val="22"/>
        </w:rPr>
        <w:t xml:space="preserve"> 100 mg/ml + 0.05 mg/ml solution for injection for cattle, horses and dogs</w:t>
      </w:r>
    </w:p>
    <w:p w14:paraId="5FD6C626" w14:textId="77777777" w:rsidR="000464AD" w:rsidRDefault="000464AD" w:rsidP="000464AD">
      <w:pPr>
        <w:tabs>
          <w:tab w:val="clear" w:pos="567"/>
        </w:tabs>
        <w:spacing w:line="240" w:lineRule="auto"/>
        <w:rPr>
          <w:szCs w:val="22"/>
        </w:rPr>
      </w:pPr>
    </w:p>
    <w:p w14:paraId="4D7C8688" w14:textId="77777777" w:rsidR="000464AD" w:rsidRPr="006414D3" w:rsidRDefault="000464AD" w:rsidP="000464AD">
      <w:pPr>
        <w:tabs>
          <w:tab w:val="clear" w:pos="567"/>
        </w:tabs>
        <w:spacing w:line="240" w:lineRule="auto"/>
        <w:rPr>
          <w:szCs w:val="22"/>
        </w:rPr>
      </w:pPr>
    </w:p>
    <w:p w14:paraId="3D41EA5F" w14:textId="77777777" w:rsidR="000464AD" w:rsidRPr="00FB5600" w:rsidRDefault="000464AD" w:rsidP="000464AD">
      <w:pPr>
        <w:tabs>
          <w:tab w:val="clear" w:pos="567"/>
          <w:tab w:val="left" w:pos="0"/>
        </w:tabs>
        <w:spacing w:line="240" w:lineRule="auto"/>
        <w:ind w:left="567" w:hanging="567"/>
        <w:rPr>
          <w:b/>
          <w:szCs w:val="22"/>
          <w:lang w:val="fr-FR"/>
        </w:rPr>
      </w:pPr>
      <w:r w:rsidRPr="00FB5600">
        <w:rPr>
          <w:b/>
          <w:szCs w:val="22"/>
          <w:highlight w:val="lightGray"/>
          <w:lang w:val="fr-FR"/>
        </w:rPr>
        <w:t>2.</w:t>
      </w:r>
      <w:r w:rsidRPr="00FB5600">
        <w:rPr>
          <w:b/>
          <w:szCs w:val="22"/>
          <w:lang w:val="fr-FR"/>
        </w:rPr>
        <w:tab/>
        <w:t>Composition</w:t>
      </w:r>
    </w:p>
    <w:p w14:paraId="24C9059F" w14:textId="77777777" w:rsidR="000464AD" w:rsidRPr="00FB5600" w:rsidRDefault="000464AD" w:rsidP="000464AD">
      <w:pPr>
        <w:tabs>
          <w:tab w:val="clear" w:pos="567"/>
        </w:tabs>
        <w:spacing w:line="240" w:lineRule="auto"/>
        <w:rPr>
          <w:iCs/>
          <w:szCs w:val="22"/>
          <w:lang w:val="fr-FR"/>
        </w:rPr>
      </w:pPr>
    </w:p>
    <w:p w14:paraId="4EE966B3" w14:textId="77777777" w:rsidR="000464AD" w:rsidRPr="00FB5600" w:rsidRDefault="000464AD" w:rsidP="000464AD">
      <w:pPr>
        <w:tabs>
          <w:tab w:val="clear" w:pos="567"/>
        </w:tabs>
        <w:spacing w:line="240" w:lineRule="auto"/>
        <w:rPr>
          <w:szCs w:val="22"/>
          <w:lang w:val="fr-FR"/>
        </w:rPr>
      </w:pPr>
      <w:r w:rsidRPr="00FB5600">
        <w:rPr>
          <w:szCs w:val="22"/>
          <w:lang w:val="fr-FR"/>
        </w:rPr>
        <w:t xml:space="preserve">1 ml </w:t>
      </w:r>
      <w:proofErr w:type="spellStart"/>
      <w:proofErr w:type="gramStart"/>
      <w:r w:rsidRPr="00FB5600">
        <w:rPr>
          <w:szCs w:val="22"/>
          <w:lang w:val="fr-FR"/>
        </w:rPr>
        <w:t>contains</w:t>
      </w:r>
      <w:proofErr w:type="spellEnd"/>
      <w:r w:rsidRPr="00FB5600">
        <w:rPr>
          <w:szCs w:val="22"/>
          <w:lang w:val="fr-FR"/>
        </w:rPr>
        <w:t>:</w:t>
      </w:r>
      <w:proofErr w:type="gramEnd"/>
    </w:p>
    <w:p w14:paraId="6B15B4DF" w14:textId="77777777" w:rsidR="000464AD" w:rsidRPr="00FB5600" w:rsidRDefault="000464AD" w:rsidP="000464AD">
      <w:pPr>
        <w:tabs>
          <w:tab w:val="clear" w:pos="567"/>
        </w:tabs>
        <w:spacing w:line="240" w:lineRule="auto"/>
        <w:rPr>
          <w:szCs w:val="22"/>
          <w:lang w:val="fr-FR"/>
        </w:rPr>
      </w:pPr>
    </w:p>
    <w:p w14:paraId="3AC8B2AB" w14:textId="77777777" w:rsidR="000464AD" w:rsidRPr="00FB5600" w:rsidRDefault="000464AD" w:rsidP="000464AD">
      <w:pPr>
        <w:tabs>
          <w:tab w:val="clear" w:pos="567"/>
        </w:tabs>
        <w:spacing w:line="240" w:lineRule="auto"/>
        <w:rPr>
          <w:b/>
          <w:szCs w:val="22"/>
          <w:lang w:val="fr-FR"/>
        </w:rPr>
      </w:pPr>
      <w:r w:rsidRPr="00FB5600">
        <w:rPr>
          <w:b/>
          <w:szCs w:val="22"/>
          <w:lang w:val="fr-FR"/>
        </w:rPr>
        <w:t xml:space="preserve">Active </w:t>
      </w:r>
      <w:proofErr w:type="gramStart"/>
      <w:r w:rsidRPr="00FB5600">
        <w:rPr>
          <w:b/>
          <w:szCs w:val="22"/>
          <w:lang w:val="fr-FR"/>
        </w:rPr>
        <w:t>substances:</w:t>
      </w:r>
      <w:proofErr w:type="gramEnd"/>
    </w:p>
    <w:p w14:paraId="407B1413" w14:textId="77777777" w:rsidR="000464AD" w:rsidRPr="00FB5600" w:rsidRDefault="000464AD" w:rsidP="000464AD">
      <w:pPr>
        <w:tabs>
          <w:tab w:val="clear" w:pos="567"/>
        </w:tabs>
        <w:spacing w:line="240" w:lineRule="auto"/>
        <w:rPr>
          <w:iCs/>
          <w:szCs w:val="22"/>
          <w:lang w:val="fr-FR"/>
        </w:rPr>
      </w:pPr>
      <w:proofErr w:type="spellStart"/>
      <w:r w:rsidRPr="00FB5600">
        <w:rPr>
          <w:iCs/>
          <w:szCs w:val="22"/>
          <w:lang w:val="fr-FR"/>
        </w:rPr>
        <w:t>Butafosfan</w:t>
      </w:r>
      <w:proofErr w:type="spellEnd"/>
      <w:r w:rsidRPr="00FB5600">
        <w:rPr>
          <w:iCs/>
          <w:szCs w:val="22"/>
          <w:lang w:val="fr-FR"/>
        </w:rPr>
        <w:t xml:space="preserve"> </w:t>
      </w:r>
      <w:r w:rsidRPr="00FB5600">
        <w:rPr>
          <w:iCs/>
          <w:szCs w:val="22"/>
          <w:lang w:val="fr-FR"/>
        </w:rPr>
        <w:tab/>
      </w:r>
      <w:r w:rsidRPr="00FB5600">
        <w:rPr>
          <w:iCs/>
          <w:szCs w:val="22"/>
          <w:lang w:val="fr-FR"/>
        </w:rPr>
        <w:tab/>
      </w:r>
      <w:r w:rsidRPr="00FB5600">
        <w:rPr>
          <w:iCs/>
          <w:szCs w:val="22"/>
          <w:lang w:val="fr-FR"/>
        </w:rPr>
        <w:tab/>
      </w:r>
      <w:r w:rsidRPr="00FB5600">
        <w:rPr>
          <w:iCs/>
          <w:szCs w:val="22"/>
          <w:lang w:val="fr-FR"/>
        </w:rPr>
        <w:tab/>
      </w:r>
      <w:r w:rsidRPr="00FB5600">
        <w:rPr>
          <w:iCs/>
          <w:szCs w:val="22"/>
          <w:lang w:val="fr-FR"/>
        </w:rPr>
        <w:tab/>
        <w:t>100 mg</w:t>
      </w:r>
    </w:p>
    <w:p w14:paraId="4CBE0175" w14:textId="77777777" w:rsidR="000464AD" w:rsidRPr="00FB5600" w:rsidRDefault="000464AD" w:rsidP="000464AD">
      <w:pPr>
        <w:tabs>
          <w:tab w:val="clear" w:pos="567"/>
        </w:tabs>
        <w:spacing w:line="240" w:lineRule="auto"/>
        <w:rPr>
          <w:iCs/>
          <w:szCs w:val="22"/>
          <w:lang w:val="fr-FR"/>
        </w:rPr>
      </w:pPr>
      <w:proofErr w:type="spellStart"/>
      <w:r w:rsidRPr="00FB5600">
        <w:rPr>
          <w:iCs/>
          <w:szCs w:val="22"/>
          <w:lang w:val="fr-FR"/>
        </w:rPr>
        <w:t>Cyanocobalamin</w:t>
      </w:r>
      <w:proofErr w:type="spellEnd"/>
      <w:r w:rsidRPr="00FB5600">
        <w:rPr>
          <w:iCs/>
          <w:szCs w:val="22"/>
          <w:lang w:val="fr-FR"/>
        </w:rPr>
        <w:t xml:space="preserve"> (</w:t>
      </w:r>
      <w:proofErr w:type="spellStart"/>
      <w:r w:rsidRPr="00FB5600">
        <w:rPr>
          <w:iCs/>
          <w:szCs w:val="22"/>
          <w:lang w:val="fr-FR"/>
        </w:rPr>
        <w:t>vitamin</w:t>
      </w:r>
      <w:proofErr w:type="spellEnd"/>
      <w:r w:rsidRPr="00FB5600">
        <w:rPr>
          <w:iCs/>
          <w:szCs w:val="22"/>
          <w:lang w:val="fr-FR"/>
        </w:rPr>
        <w:t xml:space="preserve"> B</w:t>
      </w:r>
      <w:r w:rsidRPr="00FB5600">
        <w:rPr>
          <w:iCs/>
          <w:szCs w:val="22"/>
          <w:vertAlign w:val="subscript"/>
          <w:lang w:val="fr-FR"/>
        </w:rPr>
        <w:t>12</w:t>
      </w:r>
      <w:r w:rsidRPr="00FB5600">
        <w:rPr>
          <w:iCs/>
          <w:szCs w:val="22"/>
          <w:lang w:val="fr-FR"/>
        </w:rPr>
        <w:t>)</w:t>
      </w:r>
      <w:r w:rsidRPr="00FB5600">
        <w:rPr>
          <w:iCs/>
          <w:szCs w:val="22"/>
          <w:lang w:val="fr-FR"/>
        </w:rPr>
        <w:tab/>
      </w:r>
      <w:r w:rsidRPr="00FB5600">
        <w:rPr>
          <w:iCs/>
          <w:szCs w:val="22"/>
          <w:lang w:val="fr-FR"/>
        </w:rPr>
        <w:tab/>
        <w:t>0.05 mg</w:t>
      </w:r>
    </w:p>
    <w:p w14:paraId="304AB634" w14:textId="77777777" w:rsidR="000464AD" w:rsidRPr="00FB5600" w:rsidRDefault="000464AD" w:rsidP="000464AD">
      <w:pPr>
        <w:tabs>
          <w:tab w:val="clear" w:pos="567"/>
        </w:tabs>
        <w:spacing w:line="240" w:lineRule="auto"/>
        <w:rPr>
          <w:iCs/>
          <w:szCs w:val="22"/>
          <w:lang w:val="fr-FR"/>
        </w:rPr>
      </w:pPr>
    </w:p>
    <w:p w14:paraId="3D3CB46B" w14:textId="77777777" w:rsidR="000464AD" w:rsidRPr="00CD6050" w:rsidRDefault="000464AD" w:rsidP="000464AD">
      <w:pPr>
        <w:tabs>
          <w:tab w:val="clear" w:pos="567"/>
        </w:tabs>
        <w:spacing w:line="240" w:lineRule="auto"/>
        <w:rPr>
          <w:szCs w:val="22"/>
          <w:lang w:val="fr-FR"/>
        </w:rPr>
      </w:pPr>
      <w:r w:rsidRPr="00CD6050">
        <w:rPr>
          <w:b/>
          <w:szCs w:val="22"/>
          <w:lang w:val="fr-FR"/>
        </w:rPr>
        <w:t>Excipients:</w:t>
      </w:r>
    </w:p>
    <w:p w14:paraId="5CE24A4E" w14:textId="77777777" w:rsidR="000464AD" w:rsidRDefault="000464AD" w:rsidP="000464AD">
      <w:pPr>
        <w:tabs>
          <w:tab w:val="clear" w:pos="567"/>
        </w:tabs>
        <w:spacing w:line="240" w:lineRule="auto"/>
        <w:rPr>
          <w:szCs w:val="22"/>
        </w:rPr>
      </w:pPr>
      <w:r>
        <w:rPr>
          <w:i/>
          <w:szCs w:val="22"/>
        </w:rPr>
        <w:t>n</w:t>
      </w:r>
      <w:r w:rsidRPr="00C212BC">
        <w:rPr>
          <w:iCs/>
          <w:szCs w:val="22"/>
        </w:rPr>
        <w:t>-butanol</w:t>
      </w:r>
      <w:r>
        <w:rPr>
          <w:iCs/>
          <w:szCs w:val="22"/>
        </w:rPr>
        <w:t xml:space="preserve"> </w:t>
      </w:r>
      <w:r>
        <w:rPr>
          <w:iCs/>
          <w:szCs w:val="22"/>
        </w:rPr>
        <w:tab/>
      </w:r>
      <w:r>
        <w:rPr>
          <w:iCs/>
          <w:szCs w:val="22"/>
        </w:rPr>
        <w:tab/>
        <w:t>30 mg</w:t>
      </w:r>
    </w:p>
    <w:p w14:paraId="70497F94" w14:textId="77777777" w:rsidR="000464AD" w:rsidRDefault="000464AD" w:rsidP="000464AD">
      <w:pPr>
        <w:tabs>
          <w:tab w:val="clear" w:pos="567"/>
        </w:tabs>
        <w:spacing w:line="240" w:lineRule="auto"/>
        <w:rPr>
          <w:szCs w:val="22"/>
        </w:rPr>
      </w:pPr>
    </w:p>
    <w:p w14:paraId="4EB04A86" w14:textId="77777777" w:rsidR="000464AD" w:rsidRDefault="000464AD" w:rsidP="000464AD">
      <w:pPr>
        <w:tabs>
          <w:tab w:val="clear" w:pos="567"/>
        </w:tabs>
        <w:spacing w:line="240" w:lineRule="auto"/>
        <w:rPr>
          <w:szCs w:val="22"/>
        </w:rPr>
      </w:pPr>
      <w:r>
        <w:rPr>
          <w:szCs w:val="22"/>
        </w:rPr>
        <w:t>Clear, pink solution for injection.</w:t>
      </w:r>
    </w:p>
    <w:p w14:paraId="5C27D6F6" w14:textId="77777777" w:rsidR="000464AD" w:rsidRPr="006414D3" w:rsidRDefault="000464AD" w:rsidP="000464AD">
      <w:pPr>
        <w:tabs>
          <w:tab w:val="clear" w:pos="567"/>
        </w:tabs>
        <w:spacing w:line="240" w:lineRule="auto"/>
        <w:rPr>
          <w:iCs/>
          <w:szCs w:val="22"/>
        </w:rPr>
      </w:pPr>
    </w:p>
    <w:p w14:paraId="7F6E84DD" w14:textId="77777777" w:rsidR="000464AD" w:rsidRPr="006414D3" w:rsidRDefault="000464AD" w:rsidP="000464AD">
      <w:pPr>
        <w:tabs>
          <w:tab w:val="clear" w:pos="567"/>
        </w:tabs>
        <w:spacing w:line="240" w:lineRule="auto"/>
        <w:rPr>
          <w:szCs w:val="22"/>
        </w:rPr>
      </w:pPr>
    </w:p>
    <w:p w14:paraId="4DEC08E5" w14:textId="77777777" w:rsidR="000464AD" w:rsidRPr="006414D3" w:rsidRDefault="000464AD" w:rsidP="000464AD">
      <w:pPr>
        <w:tabs>
          <w:tab w:val="clear" w:pos="567"/>
          <w:tab w:val="left" w:pos="0"/>
        </w:tabs>
        <w:spacing w:line="240" w:lineRule="auto"/>
        <w:ind w:left="567" w:hanging="567"/>
        <w:rPr>
          <w:b/>
          <w:szCs w:val="22"/>
        </w:rPr>
      </w:pPr>
      <w:r w:rsidRPr="00CB680E">
        <w:rPr>
          <w:b/>
          <w:szCs w:val="22"/>
          <w:highlight w:val="lightGray"/>
        </w:rPr>
        <w:t>3.</w:t>
      </w:r>
      <w:r w:rsidRPr="006414D3">
        <w:rPr>
          <w:b/>
          <w:szCs w:val="22"/>
        </w:rPr>
        <w:tab/>
        <w:t>Target species</w:t>
      </w:r>
    </w:p>
    <w:p w14:paraId="731E27B5" w14:textId="77777777" w:rsidR="000464AD" w:rsidRPr="006414D3" w:rsidRDefault="000464AD" w:rsidP="000464AD">
      <w:pPr>
        <w:tabs>
          <w:tab w:val="clear" w:pos="567"/>
        </w:tabs>
        <w:spacing w:line="240" w:lineRule="auto"/>
        <w:rPr>
          <w:szCs w:val="22"/>
        </w:rPr>
      </w:pPr>
    </w:p>
    <w:p w14:paraId="66E647E2" w14:textId="77777777" w:rsidR="000464AD" w:rsidRDefault="000464AD" w:rsidP="000464AD">
      <w:pPr>
        <w:tabs>
          <w:tab w:val="clear" w:pos="567"/>
        </w:tabs>
        <w:spacing w:line="240" w:lineRule="auto"/>
        <w:rPr>
          <w:szCs w:val="22"/>
        </w:rPr>
      </w:pPr>
      <w:r>
        <w:rPr>
          <w:szCs w:val="22"/>
        </w:rPr>
        <w:t>Cattle</w:t>
      </w:r>
    </w:p>
    <w:p w14:paraId="2B609021" w14:textId="77777777" w:rsidR="000464AD" w:rsidRDefault="000464AD" w:rsidP="000464AD">
      <w:pPr>
        <w:tabs>
          <w:tab w:val="clear" w:pos="567"/>
        </w:tabs>
        <w:spacing w:line="240" w:lineRule="auto"/>
        <w:rPr>
          <w:szCs w:val="22"/>
        </w:rPr>
      </w:pPr>
      <w:r>
        <w:rPr>
          <w:szCs w:val="22"/>
        </w:rPr>
        <w:t>Horses</w:t>
      </w:r>
    </w:p>
    <w:p w14:paraId="32861276" w14:textId="77777777" w:rsidR="000464AD" w:rsidRDefault="000464AD" w:rsidP="000464AD">
      <w:pPr>
        <w:tabs>
          <w:tab w:val="clear" w:pos="567"/>
        </w:tabs>
        <w:spacing w:line="240" w:lineRule="auto"/>
        <w:rPr>
          <w:szCs w:val="22"/>
        </w:rPr>
      </w:pPr>
      <w:r>
        <w:rPr>
          <w:szCs w:val="22"/>
        </w:rPr>
        <w:t>Dogs</w:t>
      </w:r>
    </w:p>
    <w:p w14:paraId="5C7F15DA" w14:textId="77777777" w:rsidR="000464AD" w:rsidRDefault="000464AD" w:rsidP="000464AD">
      <w:pPr>
        <w:tabs>
          <w:tab w:val="clear" w:pos="567"/>
        </w:tabs>
        <w:spacing w:line="240" w:lineRule="auto"/>
        <w:rPr>
          <w:szCs w:val="22"/>
        </w:rPr>
      </w:pPr>
    </w:p>
    <w:p w14:paraId="127635FF" w14:textId="77777777" w:rsidR="000464AD" w:rsidRPr="006414D3" w:rsidRDefault="000464AD" w:rsidP="000464AD">
      <w:pPr>
        <w:tabs>
          <w:tab w:val="clear" w:pos="567"/>
        </w:tabs>
        <w:spacing w:line="240" w:lineRule="auto"/>
        <w:rPr>
          <w:szCs w:val="22"/>
        </w:rPr>
      </w:pPr>
    </w:p>
    <w:p w14:paraId="5C023D65" w14:textId="77777777" w:rsidR="000464AD" w:rsidRPr="006414D3" w:rsidRDefault="000464AD" w:rsidP="000464AD">
      <w:pPr>
        <w:tabs>
          <w:tab w:val="clear" w:pos="567"/>
          <w:tab w:val="left" w:pos="0"/>
        </w:tabs>
        <w:spacing w:line="240" w:lineRule="auto"/>
        <w:ind w:left="567" w:hanging="567"/>
        <w:rPr>
          <w:b/>
          <w:szCs w:val="22"/>
        </w:rPr>
      </w:pPr>
      <w:r w:rsidRPr="00CB680E">
        <w:rPr>
          <w:b/>
          <w:szCs w:val="22"/>
          <w:highlight w:val="lightGray"/>
        </w:rPr>
        <w:t>4.</w:t>
      </w:r>
      <w:r w:rsidRPr="006414D3">
        <w:rPr>
          <w:b/>
          <w:szCs w:val="22"/>
        </w:rPr>
        <w:tab/>
        <w:t>Indications for use</w:t>
      </w:r>
    </w:p>
    <w:p w14:paraId="5CFA29A6" w14:textId="77777777" w:rsidR="000464AD" w:rsidRPr="006414D3" w:rsidRDefault="000464AD" w:rsidP="000464AD">
      <w:pPr>
        <w:tabs>
          <w:tab w:val="clear" w:pos="567"/>
        </w:tabs>
        <w:spacing w:line="240" w:lineRule="auto"/>
        <w:rPr>
          <w:szCs w:val="22"/>
        </w:rPr>
      </w:pPr>
    </w:p>
    <w:p w14:paraId="041CBCF8" w14:textId="77777777" w:rsidR="000464AD" w:rsidRDefault="000464AD" w:rsidP="000464AD">
      <w:pPr>
        <w:pStyle w:val="KeinLeerraum"/>
        <w:rPr>
          <w:szCs w:val="22"/>
          <w:u w:val="single"/>
          <w:lang w:val="en-US"/>
        </w:rPr>
      </w:pPr>
      <w:r>
        <w:rPr>
          <w:szCs w:val="22"/>
          <w:u w:val="single"/>
          <w:lang w:val="en-US"/>
        </w:rPr>
        <w:t>All target species:</w:t>
      </w:r>
    </w:p>
    <w:p w14:paraId="5D8A2CA4" w14:textId="77777777" w:rsidR="000464AD" w:rsidRDefault="000464AD" w:rsidP="000464AD">
      <w:pPr>
        <w:pStyle w:val="KeinLeerraum"/>
        <w:rPr>
          <w:szCs w:val="22"/>
        </w:rPr>
      </w:pPr>
      <w:r>
        <w:rPr>
          <w:szCs w:val="22"/>
        </w:rPr>
        <w:t xml:space="preserve">- Supportive treatment and prevention of </w:t>
      </w:r>
      <w:r w:rsidRPr="00D755CE">
        <w:rPr>
          <w:szCs w:val="22"/>
        </w:rPr>
        <w:t>hypophosphatemia and/or cyanocobalamin (vitamin B</w:t>
      </w:r>
      <w:r w:rsidRPr="00D755CE">
        <w:rPr>
          <w:szCs w:val="22"/>
          <w:vertAlign w:val="subscript"/>
        </w:rPr>
        <w:t>12</w:t>
      </w:r>
      <w:r w:rsidRPr="00D755CE">
        <w:rPr>
          <w:szCs w:val="22"/>
        </w:rPr>
        <w:t>) deficiency.</w:t>
      </w:r>
    </w:p>
    <w:p w14:paraId="18DF7269" w14:textId="77777777" w:rsidR="000464AD" w:rsidRDefault="000464AD" w:rsidP="000464AD">
      <w:pPr>
        <w:pStyle w:val="KeinLeerraum"/>
        <w:rPr>
          <w:szCs w:val="22"/>
          <w:u w:val="single"/>
          <w:lang w:val="en-US"/>
        </w:rPr>
      </w:pPr>
    </w:p>
    <w:p w14:paraId="4F34F006" w14:textId="77777777" w:rsidR="000464AD" w:rsidRPr="00D755CE" w:rsidRDefault="000464AD" w:rsidP="000464AD">
      <w:pPr>
        <w:pStyle w:val="KeinLeerraum"/>
        <w:rPr>
          <w:szCs w:val="22"/>
          <w:u w:val="single"/>
          <w:lang w:val="en-US"/>
        </w:rPr>
      </w:pPr>
      <w:r w:rsidRPr="00D755CE">
        <w:rPr>
          <w:szCs w:val="22"/>
          <w:u w:val="single"/>
          <w:lang w:val="en-US"/>
        </w:rPr>
        <w:t>Cattle:</w:t>
      </w:r>
    </w:p>
    <w:p w14:paraId="3CE8F3C4" w14:textId="77777777" w:rsidR="000464AD" w:rsidRPr="00D755CE" w:rsidRDefault="000464AD" w:rsidP="000464AD">
      <w:pPr>
        <w:pStyle w:val="KeinLeerraum"/>
        <w:rPr>
          <w:szCs w:val="22"/>
        </w:rPr>
      </w:pPr>
      <w:r>
        <w:rPr>
          <w:szCs w:val="22"/>
        </w:rPr>
        <w:t xml:space="preserve">- </w:t>
      </w:r>
      <w:r w:rsidRPr="00D755CE">
        <w:rPr>
          <w:szCs w:val="22"/>
        </w:rPr>
        <w:t>Supportive treatment to restore rumination following surgical treatment of displaced abomasum associated with secondary ketosis. </w:t>
      </w:r>
    </w:p>
    <w:p w14:paraId="4FDC7B05" w14:textId="77777777" w:rsidR="000464AD" w:rsidRPr="00D755CE" w:rsidRDefault="000464AD" w:rsidP="000464AD">
      <w:pPr>
        <w:pStyle w:val="KeinLeerraum"/>
        <w:rPr>
          <w:szCs w:val="22"/>
        </w:rPr>
      </w:pPr>
      <w:r>
        <w:rPr>
          <w:szCs w:val="22"/>
        </w:rPr>
        <w:t xml:space="preserve">- </w:t>
      </w:r>
      <w:r w:rsidRPr="00D755CE">
        <w:rPr>
          <w:szCs w:val="22"/>
        </w:rPr>
        <w:t>Complementary treatment of parturient paresis in addition to Ca/Mg therapy. </w:t>
      </w:r>
    </w:p>
    <w:p w14:paraId="58686055" w14:textId="77777777" w:rsidR="000464AD" w:rsidRPr="00D755CE" w:rsidRDefault="000464AD" w:rsidP="000464AD">
      <w:pPr>
        <w:pStyle w:val="KeinLeerraum"/>
        <w:rPr>
          <w:szCs w:val="22"/>
        </w:rPr>
      </w:pPr>
      <w:r>
        <w:rPr>
          <w:szCs w:val="22"/>
        </w:rPr>
        <w:t xml:space="preserve">- </w:t>
      </w:r>
      <w:r w:rsidRPr="00D755CE">
        <w:rPr>
          <w:szCs w:val="22"/>
        </w:rPr>
        <w:t>Prevention of ketosis development, if administered before calving. </w:t>
      </w:r>
    </w:p>
    <w:p w14:paraId="37447DD6" w14:textId="77777777" w:rsidR="000464AD" w:rsidRPr="00D755CE" w:rsidRDefault="000464AD" w:rsidP="000464AD">
      <w:pPr>
        <w:pStyle w:val="KeinLeerraum"/>
        <w:rPr>
          <w:szCs w:val="22"/>
          <w:lang w:val="en-US"/>
        </w:rPr>
      </w:pPr>
    </w:p>
    <w:p w14:paraId="599C563A" w14:textId="77777777" w:rsidR="000464AD" w:rsidRPr="00D755CE" w:rsidRDefault="000464AD" w:rsidP="000464AD">
      <w:pPr>
        <w:pStyle w:val="KeinLeerraum"/>
        <w:rPr>
          <w:szCs w:val="22"/>
          <w:u w:val="single"/>
          <w:lang w:val="en-US"/>
        </w:rPr>
      </w:pPr>
      <w:r w:rsidRPr="00D755CE">
        <w:rPr>
          <w:szCs w:val="22"/>
          <w:u w:val="single"/>
          <w:lang w:val="en-US"/>
        </w:rPr>
        <w:t>Horse</w:t>
      </w:r>
      <w:r>
        <w:rPr>
          <w:szCs w:val="22"/>
          <w:u w:val="single"/>
          <w:lang w:val="en-US"/>
        </w:rPr>
        <w:t>s</w:t>
      </w:r>
      <w:r w:rsidRPr="00D755CE">
        <w:rPr>
          <w:szCs w:val="22"/>
          <w:u w:val="single"/>
          <w:lang w:val="en-US"/>
        </w:rPr>
        <w:t>:</w:t>
      </w:r>
    </w:p>
    <w:p w14:paraId="5DA4E6F4" w14:textId="77777777" w:rsidR="000464AD" w:rsidRPr="00D755CE" w:rsidRDefault="000464AD" w:rsidP="000464AD">
      <w:pPr>
        <w:pStyle w:val="KeinLeerraum"/>
        <w:rPr>
          <w:szCs w:val="22"/>
        </w:rPr>
      </w:pPr>
      <w:r w:rsidRPr="00EF2B0A">
        <w:rPr>
          <w:szCs w:val="22"/>
        </w:rPr>
        <w:t>-</w:t>
      </w:r>
      <w:r>
        <w:rPr>
          <w:szCs w:val="22"/>
        </w:rPr>
        <w:t xml:space="preserve"> </w:t>
      </w:r>
      <w:r w:rsidRPr="00D755CE">
        <w:rPr>
          <w:szCs w:val="22"/>
        </w:rPr>
        <w:t>Adjunctive therapy in horses suffering from muscular exhaustion. </w:t>
      </w:r>
    </w:p>
    <w:p w14:paraId="1A3D1076" w14:textId="77777777" w:rsidR="000464AD" w:rsidRDefault="000464AD" w:rsidP="000464AD">
      <w:pPr>
        <w:pStyle w:val="KeinLeerraum"/>
        <w:rPr>
          <w:szCs w:val="22"/>
          <w:u w:val="single"/>
        </w:rPr>
      </w:pPr>
    </w:p>
    <w:p w14:paraId="33AD2EF9" w14:textId="77777777" w:rsidR="000464AD" w:rsidRDefault="000464AD" w:rsidP="000464AD">
      <w:pPr>
        <w:pStyle w:val="KeinLeerraum"/>
        <w:rPr>
          <w:szCs w:val="22"/>
          <w:u w:val="single"/>
        </w:rPr>
      </w:pPr>
    </w:p>
    <w:p w14:paraId="15EFD177"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5.</w:t>
      </w:r>
      <w:r w:rsidRPr="006414D3">
        <w:rPr>
          <w:b/>
          <w:szCs w:val="22"/>
        </w:rPr>
        <w:tab/>
        <w:t>Contraindications</w:t>
      </w:r>
    </w:p>
    <w:p w14:paraId="2C436EE4" w14:textId="77777777" w:rsidR="000464AD" w:rsidRPr="006414D3" w:rsidRDefault="000464AD" w:rsidP="000464AD">
      <w:pPr>
        <w:tabs>
          <w:tab w:val="clear" w:pos="567"/>
        </w:tabs>
        <w:spacing w:line="240" w:lineRule="auto"/>
        <w:rPr>
          <w:szCs w:val="22"/>
        </w:rPr>
      </w:pPr>
    </w:p>
    <w:p w14:paraId="3201DE32" w14:textId="77777777" w:rsidR="000464AD" w:rsidRPr="006414D3" w:rsidRDefault="000464AD" w:rsidP="000464AD">
      <w:pPr>
        <w:tabs>
          <w:tab w:val="clear" w:pos="567"/>
        </w:tabs>
        <w:spacing w:line="240" w:lineRule="auto"/>
        <w:rPr>
          <w:szCs w:val="22"/>
        </w:rPr>
      </w:pPr>
      <w:r w:rsidRPr="006414D3">
        <w:rPr>
          <w:szCs w:val="22"/>
        </w:rPr>
        <w:t>Do not use in cases of hypersensitivity to the active substances or to any of the excipients.</w:t>
      </w:r>
    </w:p>
    <w:p w14:paraId="0CB5F4F1" w14:textId="77777777" w:rsidR="000464AD" w:rsidRDefault="000464AD" w:rsidP="000464AD">
      <w:pPr>
        <w:tabs>
          <w:tab w:val="clear" w:pos="567"/>
        </w:tabs>
        <w:spacing w:line="240" w:lineRule="auto"/>
        <w:rPr>
          <w:szCs w:val="22"/>
        </w:rPr>
      </w:pPr>
    </w:p>
    <w:p w14:paraId="3B826DAF" w14:textId="77777777" w:rsidR="000464AD" w:rsidRPr="006414D3" w:rsidRDefault="000464AD" w:rsidP="000464AD">
      <w:pPr>
        <w:tabs>
          <w:tab w:val="clear" w:pos="567"/>
        </w:tabs>
        <w:spacing w:line="240" w:lineRule="auto"/>
        <w:rPr>
          <w:szCs w:val="22"/>
        </w:rPr>
      </w:pPr>
    </w:p>
    <w:p w14:paraId="15B6ABE4" w14:textId="77777777" w:rsidR="000464AD" w:rsidRPr="006414D3" w:rsidRDefault="000464AD" w:rsidP="000464AD">
      <w:pPr>
        <w:keepNext/>
        <w:tabs>
          <w:tab w:val="clear" w:pos="567"/>
          <w:tab w:val="left" w:pos="0"/>
        </w:tabs>
        <w:spacing w:line="240" w:lineRule="auto"/>
        <w:ind w:left="567" w:hanging="567"/>
        <w:rPr>
          <w:szCs w:val="22"/>
        </w:rPr>
      </w:pPr>
      <w:r w:rsidRPr="00CB680E">
        <w:rPr>
          <w:b/>
          <w:szCs w:val="22"/>
          <w:highlight w:val="lightGray"/>
        </w:rPr>
        <w:t>6.</w:t>
      </w:r>
      <w:r w:rsidRPr="006414D3">
        <w:rPr>
          <w:b/>
          <w:szCs w:val="22"/>
        </w:rPr>
        <w:tab/>
        <w:t>Special warnings</w:t>
      </w:r>
    </w:p>
    <w:p w14:paraId="1BED1116" w14:textId="77777777" w:rsidR="000464AD" w:rsidRPr="006414D3" w:rsidRDefault="000464AD" w:rsidP="000464AD">
      <w:pPr>
        <w:keepNext/>
        <w:tabs>
          <w:tab w:val="clear" w:pos="567"/>
        </w:tabs>
        <w:spacing w:line="240" w:lineRule="auto"/>
        <w:rPr>
          <w:szCs w:val="22"/>
        </w:rPr>
      </w:pPr>
    </w:p>
    <w:p w14:paraId="70B548DD" w14:textId="77777777" w:rsidR="000464AD" w:rsidRPr="006414D3" w:rsidRDefault="000464AD" w:rsidP="000464AD">
      <w:pPr>
        <w:tabs>
          <w:tab w:val="clear" w:pos="567"/>
        </w:tabs>
        <w:spacing w:line="240" w:lineRule="auto"/>
        <w:rPr>
          <w:szCs w:val="22"/>
        </w:rPr>
      </w:pPr>
      <w:r w:rsidRPr="006414D3">
        <w:rPr>
          <w:szCs w:val="22"/>
          <w:u w:val="single"/>
        </w:rPr>
        <w:t>Special warnings:</w:t>
      </w:r>
    </w:p>
    <w:p w14:paraId="75B93840" w14:textId="77777777" w:rsidR="000464AD" w:rsidRDefault="000464AD" w:rsidP="000464AD">
      <w:r>
        <w:t>None.</w:t>
      </w:r>
    </w:p>
    <w:p w14:paraId="5DAFD3BA" w14:textId="77777777" w:rsidR="000464AD" w:rsidRPr="006414D3" w:rsidRDefault="000464AD" w:rsidP="000464AD">
      <w:pPr>
        <w:tabs>
          <w:tab w:val="clear" w:pos="567"/>
        </w:tabs>
        <w:spacing w:line="240" w:lineRule="auto"/>
        <w:rPr>
          <w:szCs w:val="22"/>
        </w:rPr>
      </w:pPr>
    </w:p>
    <w:p w14:paraId="3D5A76BD" w14:textId="77777777" w:rsidR="000464AD" w:rsidRPr="00BD5701" w:rsidRDefault="000464AD" w:rsidP="00501E97">
      <w:pPr>
        <w:keepNext/>
        <w:tabs>
          <w:tab w:val="clear" w:pos="567"/>
        </w:tabs>
        <w:spacing w:line="240" w:lineRule="auto"/>
        <w:rPr>
          <w:szCs w:val="22"/>
          <w:u w:val="single"/>
        </w:rPr>
      </w:pPr>
      <w:r w:rsidRPr="00BD5701">
        <w:rPr>
          <w:szCs w:val="22"/>
          <w:u w:val="single"/>
        </w:rPr>
        <w:lastRenderedPageBreak/>
        <w:t>Special precautions for safe use in the target species:</w:t>
      </w:r>
    </w:p>
    <w:p w14:paraId="528A0747" w14:textId="77777777" w:rsidR="000464AD" w:rsidRDefault="000464AD" w:rsidP="000464AD">
      <w:pPr>
        <w:tabs>
          <w:tab w:val="clear" w:pos="567"/>
        </w:tabs>
        <w:spacing w:line="240" w:lineRule="auto"/>
        <w:rPr>
          <w:szCs w:val="22"/>
        </w:rPr>
      </w:pPr>
      <w:r w:rsidRPr="006B0331">
        <w:rPr>
          <w:iCs/>
          <w:szCs w:val="22"/>
        </w:rPr>
        <w:t>Intravenous administration should be done very slowly since cases of circulatory shock may be associated with too rapid injection.</w:t>
      </w:r>
    </w:p>
    <w:p w14:paraId="144607BC" w14:textId="77777777" w:rsidR="000464AD" w:rsidRPr="006B0331" w:rsidRDefault="000464AD" w:rsidP="000464AD">
      <w:pPr>
        <w:tabs>
          <w:tab w:val="clear" w:pos="567"/>
        </w:tabs>
        <w:spacing w:line="240" w:lineRule="auto"/>
        <w:rPr>
          <w:szCs w:val="22"/>
        </w:rPr>
      </w:pPr>
      <w:r w:rsidRPr="00B92966">
        <w:rPr>
          <w:szCs w:val="22"/>
        </w:rPr>
        <w:t>In dogs suffering from chronic renal insufficiency the veterinary medicinal product should only</w:t>
      </w:r>
      <w:r>
        <w:rPr>
          <w:szCs w:val="22"/>
        </w:rPr>
        <w:t xml:space="preserve"> </w:t>
      </w:r>
      <w:r w:rsidRPr="00B92966">
        <w:rPr>
          <w:szCs w:val="22"/>
        </w:rPr>
        <w:t>be used according to the benefit</w:t>
      </w:r>
      <w:r>
        <w:rPr>
          <w:szCs w:val="22"/>
        </w:rPr>
        <w:t>-</w:t>
      </w:r>
      <w:r w:rsidRPr="00B92966">
        <w:rPr>
          <w:szCs w:val="22"/>
        </w:rPr>
        <w:t>risk assessment by the responsible veterinarian.</w:t>
      </w:r>
    </w:p>
    <w:p w14:paraId="5DA38213" w14:textId="77777777" w:rsidR="000464AD" w:rsidRPr="006414D3" w:rsidRDefault="000464AD" w:rsidP="000464AD">
      <w:pPr>
        <w:tabs>
          <w:tab w:val="clear" w:pos="567"/>
        </w:tabs>
        <w:spacing w:line="240" w:lineRule="auto"/>
        <w:rPr>
          <w:szCs w:val="22"/>
        </w:rPr>
      </w:pPr>
    </w:p>
    <w:p w14:paraId="64C1F761" w14:textId="77777777" w:rsidR="000464AD" w:rsidRPr="00BD5701" w:rsidRDefault="000464AD" w:rsidP="000464AD">
      <w:pPr>
        <w:tabs>
          <w:tab w:val="clear" w:pos="567"/>
        </w:tabs>
        <w:spacing w:line="240" w:lineRule="auto"/>
        <w:rPr>
          <w:szCs w:val="22"/>
          <w:u w:val="single"/>
        </w:rPr>
      </w:pPr>
      <w:r w:rsidRPr="00BD5701">
        <w:rPr>
          <w:szCs w:val="22"/>
          <w:u w:val="single"/>
        </w:rPr>
        <w:t>Special precautions to be taken by the person administering the veterinary medicinal product to animals:</w:t>
      </w:r>
    </w:p>
    <w:p w14:paraId="003C3456" w14:textId="77777777" w:rsidR="000464AD" w:rsidRDefault="000464AD" w:rsidP="000464AD">
      <w:pPr>
        <w:autoSpaceDE w:val="0"/>
        <w:autoSpaceDN w:val="0"/>
        <w:adjustRightInd w:val="0"/>
        <w:rPr>
          <w:bCs/>
          <w:color w:val="000000"/>
          <w:lang w:eastAsia="es-ES"/>
        </w:rPr>
      </w:pPr>
      <w:r w:rsidRPr="0026094E">
        <w:rPr>
          <w:bCs/>
          <w:color w:val="000000"/>
          <w:lang w:eastAsia="es-ES"/>
        </w:rPr>
        <w:t>People with known hypersensitivity to any of the ingredients should avoid contact with the veterinary medicinal product.</w:t>
      </w:r>
    </w:p>
    <w:p w14:paraId="20B07088" w14:textId="77777777" w:rsidR="000464AD" w:rsidRDefault="000464AD" w:rsidP="000464AD">
      <w:pPr>
        <w:autoSpaceDE w:val="0"/>
        <w:autoSpaceDN w:val="0"/>
        <w:adjustRightInd w:val="0"/>
        <w:rPr>
          <w:bCs/>
          <w:color w:val="000000"/>
          <w:lang w:eastAsia="es-ES"/>
        </w:rPr>
      </w:pPr>
      <w:r>
        <w:rPr>
          <w:bCs/>
          <w:color w:val="000000"/>
          <w:lang w:eastAsia="es-ES"/>
        </w:rPr>
        <w:t xml:space="preserve">This veterinary medicinal product may cause skin and eye irritation. Avoid contact with skin and eyes. </w:t>
      </w:r>
    </w:p>
    <w:p w14:paraId="2BD9C81B" w14:textId="77777777" w:rsidR="000464AD" w:rsidRPr="0026094E" w:rsidRDefault="000464AD" w:rsidP="000464AD">
      <w:pPr>
        <w:autoSpaceDE w:val="0"/>
        <w:autoSpaceDN w:val="0"/>
        <w:adjustRightInd w:val="0"/>
        <w:rPr>
          <w:bCs/>
          <w:color w:val="000000"/>
          <w:lang w:eastAsia="es-ES"/>
        </w:rPr>
      </w:pPr>
      <w:r>
        <w:rPr>
          <w:bCs/>
          <w:color w:val="000000"/>
          <w:lang w:eastAsia="es-ES"/>
        </w:rPr>
        <w:t xml:space="preserve">In case of accidental exposure, rinse the affected area thoroughly with water. </w:t>
      </w:r>
    </w:p>
    <w:p w14:paraId="5CDE8C99" w14:textId="77777777" w:rsidR="000464AD" w:rsidRDefault="000464AD" w:rsidP="000464AD">
      <w:pPr>
        <w:tabs>
          <w:tab w:val="clear" w:pos="567"/>
        </w:tabs>
        <w:spacing w:line="240" w:lineRule="auto"/>
        <w:rPr>
          <w:szCs w:val="22"/>
        </w:rPr>
      </w:pPr>
      <w:r>
        <w:rPr>
          <w:color w:val="000000"/>
          <w:szCs w:val="22"/>
        </w:rPr>
        <w:t>Self-injection should be avoided.</w:t>
      </w:r>
      <w:r>
        <w:rPr>
          <w:szCs w:val="22"/>
        </w:rPr>
        <w:t xml:space="preserve"> </w:t>
      </w:r>
      <w:r w:rsidRPr="008B7548">
        <w:rPr>
          <w:szCs w:val="22"/>
        </w:rPr>
        <w:t>In case of accidental self-injection, seek medical advice immediately and show the package leaflet or the label to the physician.</w:t>
      </w:r>
    </w:p>
    <w:p w14:paraId="60C4ACC9" w14:textId="77777777" w:rsidR="000464AD" w:rsidRDefault="000464AD" w:rsidP="000464AD">
      <w:pPr>
        <w:tabs>
          <w:tab w:val="clear" w:pos="567"/>
        </w:tabs>
        <w:spacing w:line="240" w:lineRule="auto"/>
        <w:rPr>
          <w:szCs w:val="22"/>
        </w:rPr>
      </w:pPr>
      <w:r>
        <w:rPr>
          <w:szCs w:val="22"/>
        </w:rPr>
        <w:t>Wash hands after use.</w:t>
      </w:r>
    </w:p>
    <w:p w14:paraId="742587BD" w14:textId="77777777" w:rsidR="000464AD" w:rsidRPr="006414D3" w:rsidRDefault="000464AD" w:rsidP="000464AD">
      <w:pPr>
        <w:tabs>
          <w:tab w:val="clear" w:pos="567"/>
        </w:tabs>
        <w:spacing w:line="240" w:lineRule="auto"/>
        <w:rPr>
          <w:szCs w:val="22"/>
        </w:rPr>
      </w:pPr>
    </w:p>
    <w:p w14:paraId="5ED54D01" w14:textId="77777777" w:rsidR="000464AD" w:rsidRPr="006414D3" w:rsidRDefault="000464AD" w:rsidP="000464AD">
      <w:pPr>
        <w:rPr>
          <w:szCs w:val="22"/>
        </w:rPr>
      </w:pPr>
      <w:r w:rsidRPr="006414D3">
        <w:rPr>
          <w:szCs w:val="22"/>
          <w:u w:val="single"/>
        </w:rPr>
        <w:t>Special precautions for the protection of the environment:</w:t>
      </w:r>
    </w:p>
    <w:p w14:paraId="37F7F635" w14:textId="77777777" w:rsidR="000464AD" w:rsidRPr="006414D3" w:rsidRDefault="000464AD" w:rsidP="000464AD">
      <w:pPr>
        <w:tabs>
          <w:tab w:val="clear" w:pos="567"/>
        </w:tabs>
        <w:spacing w:line="240" w:lineRule="auto"/>
        <w:rPr>
          <w:szCs w:val="22"/>
        </w:rPr>
      </w:pPr>
      <w:r w:rsidRPr="006414D3">
        <w:rPr>
          <w:szCs w:val="22"/>
        </w:rPr>
        <w:t>Not applicable.</w:t>
      </w:r>
    </w:p>
    <w:p w14:paraId="3EAD16BC" w14:textId="77777777" w:rsidR="000464AD" w:rsidRPr="006414D3" w:rsidRDefault="000464AD" w:rsidP="000464AD">
      <w:pPr>
        <w:tabs>
          <w:tab w:val="clear" w:pos="567"/>
        </w:tabs>
        <w:spacing w:line="240" w:lineRule="auto"/>
        <w:rPr>
          <w:szCs w:val="22"/>
        </w:rPr>
      </w:pPr>
    </w:p>
    <w:p w14:paraId="114E0F14" w14:textId="77777777" w:rsidR="000464AD" w:rsidRPr="00BD5701" w:rsidRDefault="000464AD" w:rsidP="000464AD">
      <w:pPr>
        <w:tabs>
          <w:tab w:val="clear" w:pos="567"/>
        </w:tabs>
        <w:spacing w:line="240" w:lineRule="auto"/>
        <w:rPr>
          <w:szCs w:val="22"/>
          <w:u w:val="single"/>
        </w:rPr>
      </w:pPr>
      <w:r w:rsidRPr="00BD5701">
        <w:rPr>
          <w:szCs w:val="22"/>
          <w:u w:val="single"/>
        </w:rPr>
        <w:t>Pregnancy and lactation:</w:t>
      </w:r>
    </w:p>
    <w:p w14:paraId="7AA53180" w14:textId="77777777" w:rsidR="000464AD" w:rsidRPr="006414D3" w:rsidRDefault="000464AD" w:rsidP="000464AD">
      <w:pPr>
        <w:tabs>
          <w:tab w:val="clear" w:pos="567"/>
        </w:tabs>
        <w:spacing w:line="240" w:lineRule="auto"/>
        <w:rPr>
          <w:szCs w:val="22"/>
        </w:rPr>
      </w:pPr>
      <w:r>
        <w:rPr>
          <w:szCs w:val="22"/>
        </w:rPr>
        <w:t>Can be used during pregnancy and lactation in cows.</w:t>
      </w:r>
    </w:p>
    <w:p w14:paraId="2E690764" w14:textId="77777777" w:rsidR="000464AD" w:rsidRPr="00842F74" w:rsidRDefault="000464AD" w:rsidP="000464AD">
      <w:pPr>
        <w:pStyle w:val="KeinLeerraum"/>
        <w:rPr>
          <w:szCs w:val="22"/>
        </w:rPr>
      </w:pPr>
      <w:r w:rsidRPr="00842F74">
        <w:rPr>
          <w:szCs w:val="22"/>
          <w:lang w:val="en-US"/>
        </w:rPr>
        <w:t>The safety of the veterinary medicinal product has not been established during pregnancy and lactation in mares</w:t>
      </w:r>
      <w:r>
        <w:rPr>
          <w:szCs w:val="22"/>
          <w:lang w:val="en-US"/>
        </w:rPr>
        <w:t xml:space="preserve"> and</w:t>
      </w:r>
      <w:r w:rsidRPr="00842F74">
        <w:rPr>
          <w:szCs w:val="22"/>
          <w:lang w:val="en-US"/>
        </w:rPr>
        <w:t xml:space="preserve"> bitches. Laboratory studies in rats have not produced any evidence of teratogenic, </w:t>
      </w:r>
      <w:proofErr w:type="spellStart"/>
      <w:r w:rsidRPr="00842F74">
        <w:rPr>
          <w:szCs w:val="22"/>
          <w:lang w:val="en-US"/>
        </w:rPr>
        <w:t>foetotoxic</w:t>
      </w:r>
      <w:proofErr w:type="spellEnd"/>
      <w:r w:rsidRPr="00842F74">
        <w:rPr>
          <w:szCs w:val="22"/>
          <w:lang w:val="en-US"/>
        </w:rPr>
        <w:t xml:space="preserve"> or </w:t>
      </w:r>
      <w:proofErr w:type="spellStart"/>
      <w:r w:rsidRPr="00842F74">
        <w:rPr>
          <w:szCs w:val="22"/>
          <w:lang w:val="en-US"/>
        </w:rPr>
        <w:t>maternotoxic</w:t>
      </w:r>
      <w:proofErr w:type="spellEnd"/>
      <w:r w:rsidRPr="00842F74">
        <w:rPr>
          <w:szCs w:val="22"/>
          <w:lang w:val="en-US"/>
        </w:rPr>
        <w:t xml:space="preserve"> effects. Use only according to the benefit-risk assessment by the responsible veterinarian.</w:t>
      </w:r>
    </w:p>
    <w:p w14:paraId="0E4D65F7" w14:textId="77777777" w:rsidR="000464AD" w:rsidRPr="006414D3" w:rsidRDefault="000464AD" w:rsidP="000464AD">
      <w:pPr>
        <w:tabs>
          <w:tab w:val="clear" w:pos="567"/>
        </w:tabs>
        <w:spacing w:line="240" w:lineRule="auto"/>
        <w:rPr>
          <w:szCs w:val="22"/>
        </w:rPr>
      </w:pPr>
    </w:p>
    <w:p w14:paraId="4A4D7804" w14:textId="77777777" w:rsidR="000464AD" w:rsidRPr="006414D3" w:rsidRDefault="000464AD" w:rsidP="000464AD">
      <w:pPr>
        <w:tabs>
          <w:tab w:val="clear" w:pos="567"/>
        </w:tabs>
        <w:spacing w:line="240" w:lineRule="auto"/>
        <w:rPr>
          <w:szCs w:val="22"/>
        </w:rPr>
      </w:pPr>
      <w:r w:rsidRPr="006414D3">
        <w:rPr>
          <w:szCs w:val="22"/>
          <w:u w:val="single"/>
        </w:rPr>
        <w:t>Interaction with other medicinal products and other forms of interaction:</w:t>
      </w:r>
    </w:p>
    <w:p w14:paraId="19020FA4" w14:textId="77777777" w:rsidR="000464AD" w:rsidRDefault="000464AD" w:rsidP="000464AD">
      <w:pPr>
        <w:tabs>
          <w:tab w:val="clear" w:pos="567"/>
        </w:tabs>
        <w:spacing w:line="240" w:lineRule="auto"/>
        <w:rPr>
          <w:szCs w:val="22"/>
        </w:rPr>
      </w:pPr>
      <w:r>
        <w:rPr>
          <w:szCs w:val="22"/>
        </w:rPr>
        <w:t>None known.</w:t>
      </w:r>
    </w:p>
    <w:p w14:paraId="7F1EC66A" w14:textId="77777777" w:rsidR="000464AD" w:rsidRPr="006414D3" w:rsidRDefault="000464AD" w:rsidP="000464AD">
      <w:pPr>
        <w:tabs>
          <w:tab w:val="clear" w:pos="567"/>
        </w:tabs>
        <w:spacing w:line="240" w:lineRule="auto"/>
        <w:rPr>
          <w:szCs w:val="22"/>
        </w:rPr>
      </w:pPr>
    </w:p>
    <w:p w14:paraId="5AAEC76B" w14:textId="77777777" w:rsidR="000464AD" w:rsidRPr="00BD5701" w:rsidRDefault="000464AD" w:rsidP="000464AD">
      <w:pPr>
        <w:tabs>
          <w:tab w:val="clear" w:pos="567"/>
        </w:tabs>
        <w:spacing w:line="240" w:lineRule="auto"/>
        <w:rPr>
          <w:szCs w:val="22"/>
          <w:u w:val="single"/>
        </w:rPr>
      </w:pPr>
      <w:r w:rsidRPr="00BD5701">
        <w:rPr>
          <w:szCs w:val="22"/>
          <w:u w:val="single"/>
        </w:rPr>
        <w:t>Overdose:</w:t>
      </w:r>
    </w:p>
    <w:p w14:paraId="7E2537E6" w14:textId="77777777" w:rsidR="000464AD" w:rsidRPr="00107093" w:rsidRDefault="000464AD" w:rsidP="000464AD">
      <w:pPr>
        <w:suppressAutoHyphens/>
        <w:jc w:val="both"/>
        <w:rPr>
          <w:lang w:val="en-US" w:eastAsia="fi-FI"/>
        </w:rPr>
      </w:pPr>
      <w:r w:rsidRPr="00107093">
        <w:rPr>
          <w:lang w:val="en-US" w:eastAsia="fi-FI"/>
        </w:rPr>
        <w:t>No adverse effect was reported after intravenous administrations up to 5 times the recommended dose in cattle.</w:t>
      </w:r>
    </w:p>
    <w:p w14:paraId="74DE5F33" w14:textId="77777777" w:rsidR="000464AD" w:rsidRPr="00107093" w:rsidRDefault="000464AD" w:rsidP="000464AD">
      <w:pPr>
        <w:suppressAutoHyphens/>
        <w:jc w:val="both"/>
        <w:rPr>
          <w:lang w:val="en-US" w:eastAsia="fi-FI"/>
        </w:rPr>
      </w:pPr>
      <w:r w:rsidRPr="00107093">
        <w:rPr>
          <w:lang w:val="en-US" w:eastAsia="fi-FI"/>
        </w:rPr>
        <w:t>Except transient slight swelling at the injection site, no other adverse effect was reported after subcutaneous administrations up to 5 times the recommended dose in dogs.</w:t>
      </w:r>
    </w:p>
    <w:p w14:paraId="11F7100E" w14:textId="77777777" w:rsidR="000464AD" w:rsidRDefault="000464AD" w:rsidP="000464AD">
      <w:pPr>
        <w:tabs>
          <w:tab w:val="clear" w:pos="567"/>
        </w:tabs>
        <w:spacing w:line="240" w:lineRule="auto"/>
        <w:rPr>
          <w:lang w:val="en-US" w:eastAsia="fi-FI"/>
        </w:rPr>
      </w:pPr>
      <w:r w:rsidRPr="00107093">
        <w:rPr>
          <w:lang w:val="en-US" w:eastAsia="fi-FI"/>
        </w:rPr>
        <w:t>No overdose data are available for dogs</w:t>
      </w:r>
      <w:r>
        <w:rPr>
          <w:lang w:val="en-US" w:eastAsia="fi-FI"/>
        </w:rPr>
        <w:t xml:space="preserve"> </w:t>
      </w:r>
      <w:r w:rsidRPr="00107093">
        <w:rPr>
          <w:lang w:val="en-US" w:eastAsia="fi-FI"/>
        </w:rPr>
        <w:t>after intravenous and intramuscular administrations.</w:t>
      </w:r>
    </w:p>
    <w:p w14:paraId="4E2FAB8C" w14:textId="77777777" w:rsidR="000464AD" w:rsidRDefault="000464AD" w:rsidP="000464AD">
      <w:pPr>
        <w:tabs>
          <w:tab w:val="clear" w:pos="567"/>
        </w:tabs>
        <w:spacing w:line="240" w:lineRule="auto"/>
        <w:rPr>
          <w:szCs w:val="22"/>
        </w:rPr>
      </w:pPr>
      <w:r>
        <w:rPr>
          <w:lang w:val="en-US" w:eastAsia="fi-FI"/>
        </w:rPr>
        <w:t>No overdose data are available for horses.</w:t>
      </w:r>
    </w:p>
    <w:p w14:paraId="15D4F81F" w14:textId="77777777" w:rsidR="000464AD" w:rsidRPr="006414D3" w:rsidRDefault="000464AD" w:rsidP="000464AD">
      <w:pPr>
        <w:tabs>
          <w:tab w:val="clear" w:pos="567"/>
        </w:tabs>
        <w:spacing w:line="240" w:lineRule="auto"/>
        <w:rPr>
          <w:szCs w:val="22"/>
        </w:rPr>
      </w:pPr>
    </w:p>
    <w:p w14:paraId="263F8412" w14:textId="77777777" w:rsidR="000464AD" w:rsidRPr="00BD5701" w:rsidRDefault="000464AD" w:rsidP="000464AD">
      <w:pPr>
        <w:tabs>
          <w:tab w:val="clear" w:pos="567"/>
        </w:tabs>
        <w:spacing w:line="240" w:lineRule="auto"/>
        <w:rPr>
          <w:szCs w:val="22"/>
          <w:u w:val="single"/>
        </w:rPr>
      </w:pPr>
      <w:r w:rsidRPr="00BD5701">
        <w:rPr>
          <w:szCs w:val="22"/>
          <w:u w:val="single"/>
        </w:rPr>
        <w:t>Major incompatibilities:</w:t>
      </w:r>
    </w:p>
    <w:p w14:paraId="6DBA72F7" w14:textId="77777777" w:rsidR="000464AD" w:rsidRPr="006414D3" w:rsidRDefault="000464AD" w:rsidP="000464AD">
      <w:pPr>
        <w:tabs>
          <w:tab w:val="clear" w:pos="567"/>
        </w:tabs>
        <w:spacing w:line="240" w:lineRule="auto"/>
        <w:rPr>
          <w:szCs w:val="22"/>
        </w:rPr>
      </w:pPr>
      <w:r w:rsidRPr="006414D3">
        <w:rPr>
          <w:szCs w:val="22"/>
        </w:rPr>
        <w:t>In the absence of compatibility studies, this veterinary medicinal product must not be mixed with other veterinary medicinal products.</w:t>
      </w:r>
    </w:p>
    <w:p w14:paraId="24D95210" w14:textId="77777777" w:rsidR="000464AD" w:rsidRPr="006414D3" w:rsidRDefault="000464AD" w:rsidP="000464AD">
      <w:pPr>
        <w:tabs>
          <w:tab w:val="clear" w:pos="567"/>
        </w:tabs>
        <w:spacing w:line="240" w:lineRule="auto"/>
        <w:rPr>
          <w:szCs w:val="22"/>
        </w:rPr>
      </w:pPr>
    </w:p>
    <w:p w14:paraId="402DEBAE" w14:textId="77777777" w:rsidR="000464AD" w:rsidRPr="006414D3" w:rsidRDefault="000464AD" w:rsidP="000464AD">
      <w:pPr>
        <w:tabs>
          <w:tab w:val="clear" w:pos="567"/>
        </w:tabs>
        <w:spacing w:line="240" w:lineRule="auto"/>
        <w:rPr>
          <w:szCs w:val="22"/>
        </w:rPr>
      </w:pPr>
    </w:p>
    <w:p w14:paraId="3CB75112"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7.</w:t>
      </w:r>
      <w:r w:rsidRPr="006414D3">
        <w:rPr>
          <w:b/>
          <w:szCs w:val="22"/>
        </w:rPr>
        <w:tab/>
        <w:t>Adverse events</w:t>
      </w:r>
    </w:p>
    <w:p w14:paraId="5FADF7BA" w14:textId="77777777" w:rsidR="000464AD" w:rsidRPr="006414D3" w:rsidRDefault="000464AD" w:rsidP="000464AD">
      <w:pPr>
        <w:tabs>
          <w:tab w:val="clear" w:pos="567"/>
        </w:tabs>
        <w:spacing w:line="240" w:lineRule="auto"/>
        <w:rPr>
          <w:iCs/>
          <w:szCs w:val="22"/>
        </w:rPr>
      </w:pPr>
    </w:p>
    <w:p w14:paraId="300592C2" w14:textId="77777777" w:rsidR="000464AD" w:rsidRDefault="000464AD" w:rsidP="000464AD">
      <w:pPr>
        <w:tabs>
          <w:tab w:val="clear" w:pos="567"/>
        </w:tabs>
        <w:spacing w:line="240" w:lineRule="auto"/>
        <w:rPr>
          <w:szCs w:val="22"/>
        </w:rPr>
      </w:pPr>
      <w:r>
        <w:rPr>
          <w:szCs w:val="22"/>
        </w:rPr>
        <w:t>Cattle, horses, dogs:</w:t>
      </w:r>
    </w:p>
    <w:p w14:paraId="60DBDD70" w14:textId="77777777" w:rsidR="000464AD" w:rsidRDefault="000464AD" w:rsidP="000464AD">
      <w:pPr>
        <w:rPr>
          <w:szCs w:val="22"/>
        </w:rPr>
      </w:pPr>
    </w:p>
    <w:tbl>
      <w:tblPr>
        <w:tblStyle w:val="Tabellenraster"/>
        <w:tblW w:w="0" w:type="auto"/>
        <w:tblLook w:val="04A0" w:firstRow="1" w:lastRow="0" w:firstColumn="1" w:lastColumn="0" w:noHBand="0" w:noVBand="1"/>
      </w:tblPr>
      <w:tblGrid>
        <w:gridCol w:w="9061"/>
      </w:tblGrid>
      <w:tr w:rsidR="000464AD" w14:paraId="1F806BC6" w14:textId="77777777" w:rsidTr="00B750EC">
        <w:tc>
          <w:tcPr>
            <w:tcW w:w="9061" w:type="dxa"/>
          </w:tcPr>
          <w:p w14:paraId="6DCAFE08" w14:textId="77777777" w:rsidR="000464AD" w:rsidRDefault="000464AD" w:rsidP="00B750EC">
            <w:pPr>
              <w:spacing w:before="60" w:after="60"/>
              <w:rPr>
                <w:szCs w:val="22"/>
              </w:rPr>
            </w:pPr>
            <w:r w:rsidRPr="006414D3">
              <w:rPr>
                <w:szCs w:val="22"/>
              </w:rPr>
              <w:t>Rare</w:t>
            </w:r>
            <w:r>
              <w:rPr>
                <w:szCs w:val="22"/>
              </w:rPr>
              <w:t xml:space="preserve"> </w:t>
            </w:r>
            <w:r w:rsidRPr="006414D3">
              <w:rPr>
                <w:szCs w:val="22"/>
              </w:rPr>
              <w:t>(1 to 10 animals / 10,000 animals treated):</w:t>
            </w:r>
          </w:p>
        </w:tc>
      </w:tr>
      <w:tr w:rsidR="000464AD" w14:paraId="260E8F31" w14:textId="77777777" w:rsidTr="00B750EC">
        <w:tc>
          <w:tcPr>
            <w:tcW w:w="9061" w:type="dxa"/>
          </w:tcPr>
          <w:p w14:paraId="1CB34FF1" w14:textId="77777777" w:rsidR="000464AD" w:rsidRDefault="000464AD" w:rsidP="00B750EC">
            <w:pPr>
              <w:tabs>
                <w:tab w:val="clear" w:pos="567"/>
              </w:tabs>
              <w:spacing w:line="240" w:lineRule="auto"/>
              <w:rPr>
                <w:szCs w:val="22"/>
              </w:rPr>
            </w:pPr>
            <w:r>
              <w:rPr>
                <w:iCs/>
                <w:szCs w:val="22"/>
              </w:rPr>
              <w:t>Injection site pain</w:t>
            </w:r>
            <w:r w:rsidRPr="00DE5922">
              <w:rPr>
                <w:iCs/>
                <w:szCs w:val="22"/>
                <w:vertAlign w:val="superscript"/>
              </w:rPr>
              <w:t>1</w:t>
            </w:r>
          </w:p>
        </w:tc>
      </w:tr>
      <w:tr w:rsidR="000464AD" w14:paraId="41E80314" w14:textId="77777777" w:rsidTr="00B750EC">
        <w:tc>
          <w:tcPr>
            <w:tcW w:w="9061" w:type="dxa"/>
          </w:tcPr>
          <w:p w14:paraId="17981EF3" w14:textId="77777777" w:rsidR="000464AD" w:rsidRDefault="000464AD" w:rsidP="00B750EC">
            <w:pPr>
              <w:spacing w:before="60" w:after="60"/>
              <w:rPr>
                <w:szCs w:val="22"/>
              </w:rPr>
            </w:pPr>
            <w:r w:rsidRPr="006414D3">
              <w:rPr>
                <w:szCs w:val="22"/>
              </w:rPr>
              <w:t>Very rare</w:t>
            </w:r>
            <w:r>
              <w:rPr>
                <w:szCs w:val="22"/>
              </w:rPr>
              <w:t xml:space="preserve"> </w:t>
            </w:r>
            <w:r w:rsidRPr="006414D3">
              <w:rPr>
                <w:szCs w:val="22"/>
              </w:rPr>
              <w:t>(&lt;1 animal / 10,000 animals treated, including isolated reports):</w:t>
            </w:r>
          </w:p>
        </w:tc>
      </w:tr>
      <w:tr w:rsidR="000464AD" w14:paraId="114A4365" w14:textId="77777777" w:rsidTr="00B750EC">
        <w:tc>
          <w:tcPr>
            <w:tcW w:w="9061" w:type="dxa"/>
          </w:tcPr>
          <w:p w14:paraId="7CCAF5F2" w14:textId="77777777" w:rsidR="000464AD" w:rsidRDefault="000464AD" w:rsidP="00B750EC">
            <w:pPr>
              <w:tabs>
                <w:tab w:val="clear" w:pos="567"/>
              </w:tabs>
              <w:spacing w:line="240" w:lineRule="auto"/>
              <w:rPr>
                <w:szCs w:val="22"/>
              </w:rPr>
            </w:pPr>
            <w:r>
              <w:rPr>
                <w:iCs/>
                <w:szCs w:val="22"/>
              </w:rPr>
              <w:t>Circulatory shock</w:t>
            </w:r>
            <w:r w:rsidRPr="00DE5922">
              <w:rPr>
                <w:iCs/>
                <w:szCs w:val="22"/>
                <w:vertAlign w:val="superscript"/>
              </w:rPr>
              <w:t>2</w:t>
            </w:r>
          </w:p>
        </w:tc>
      </w:tr>
    </w:tbl>
    <w:p w14:paraId="6908448B" w14:textId="77777777" w:rsidR="000464AD" w:rsidRDefault="000464AD" w:rsidP="000464AD">
      <w:pPr>
        <w:tabs>
          <w:tab w:val="clear" w:pos="567"/>
        </w:tabs>
        <w:spacing w:line="240" w:lineRule="auto"/>
        <w:rPr>
          <w:color w:val="000000"/>
          <w:szCs w:val="22"/>
          <w:lang w:val="en-US" w:eastAsia="en-GB"/>
        </w:rPr>
      </w:pPr>
      <w:r w:rsidRPr="00DE5922">
        <w:rPr>
          <w:color w:val="000000"/>
          <w:szCs w:val="22"/>
          <w:vertAlign w:val="superscript"/>
          <w:lang w:val="en-US" w:eastAsia="en-GB"/>
        </w:rPr>
        <w:t>1</w:t>
      </w:r>
      <w:r w:rsidRPr="00BF56A3">
        <w:rPr>
          <w:color w:val="000000"/>
          <w:szCs w:val="22"/>
          <w:lang w:val="en-US" w:eastAsia="en-GB"/>
        </w:rPr>
        <w:t>Has been</w:t>
      </w:r>
      <w:r w:rsidRPr="00BF56A3">
        <w:rPr>
          <w:color w:val="000000"/>
          <w:szCs w:val="22"/>
          <w:lang w:eastAsia="en-GB"/>
        </w:rPr>
        <w:t xml:space="preserve"> </w:t>
      </w:r>
      <w:r>
        <w:rPr>
          <w:color w:val="000000"/>
          <w:szCs w:val="22"/>
          <w:lang w:eastAsia="en-GB"/>
        </w:rPr>
        <w:t xml:space="preserve">reported following </w:t>
      </w:r>
      <w:r w:rsidRPr="00DE5922">
        <w:rPr>
          <w:color w:val="000000"/>
          <w:szCs w:val="22"/>
          <w:lang w:eastAsia="en-GB"/>
        </w:rPr>
        <w:t xml:space="preserve">subcutaneous </w:t>
      </w:r>
      <w:r>
        <w:rPr>
          <w:color w:val="000000"/>
          <w:szCs w:val="22"/>
          <w:lang w:eastAsia="en-GB"/>
        </w:rPr>
        <w:t>administration in dogs</w:t>
      </w:r>
      <w:r w:rsidRPr="00DE5922">
        <w:rPr>
          <w:color w:val="000000"/>
          <w:szCs w:val="22"/>
          <w:lang w:eastAsia="en-GB"/>
        </w:rPr>
        <w:t>.</w:t>
      </w:r>
    </w:p>
    <w:p w14:paraId="7D3A73F1" w14:textId="77777777" w:rsidR="000464AD" w:rsidRDefault="000464AD" w:rsidP="000464AD">
      <w:pPr>
        <w:tabs>
          <w:tab w:val="clear" w:pos="567"/>
        </w:tabs>
        <w:spacing w:line="240" w:lineRule="auto"/>
        <w:rPr>
          <w:szCs w:val="22"/>
        </w:rPr>
      </w:pPr>
      <w:r w:rsidRPr="00DE5922">
        <w:rPr>
          <w:color w:val="000000"/>
          <w:szCs w:val="22"/>
          <w:vertAlign w:val="superscript"/>
          <w:lang w:val="en-US" w:eastAsia="en-GB"/>
        </w:rPr>
        <w:t>2</w:t>
      </w:r>
      <w:r w:rsidRPr="00DE5922">
        <w:rPr>
          <w:color w:val="000000"/>
          <w:szCs w:val="22"/>
          <w:lang w:eastAsia="en-GB"/>
        </w:rPr>
        <w:t>In cases where rapid intravenous infusion has occurred.</w:t>
      </w:r>
    </w:p>
    <w:p w14:paraId="467ED086" w14:textId="77777777" w:rsidR="000464AD" w:rsidRPr="006414D3" w:rsidRDefault="000464AD" w:rsidP="000464AD">
      <w:pPr>
        <w:tabs>
          <w:tab w:val="clear" w:pos="567"/>
        </w:tabs>
        <w:spacing w:line="240" w:lineRule="auto"/>
        <w:rPr>
          <w:iCs/>
          <w:szCs w:val="22"/>
        </w:rPr>
      </w:pPr>
    </w:p>
    <w:p w14:paraId="0A1274C8" w14:textId="77777777" w:rsidR="000464AD" w:rsidRDefault="000464AD" w:rsidP="000464AD">
      <w:pPr>
        <w:rPr>
          <w:szCs w:val="22"/>
        </w:rPr>
      </w:pPr>
      <w:r w:rsidRPr="006414D3">
        <w:rPr>
          <w:szCs w:val="22"/>
        </w:rPr>
        <w:t xml:space="preserve">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w:t>
      </w:r>
      <w:r w:rsidRPr="006414D3">
        <w:rPr>
          <w:szCs w:val="22"/>
        </w:rPr>
        <w:lastRenderedPageBreak/>
        <w:t>any adverse events to the marketing authorisation holder</w:t>
      </w:r>
      <w:r>
        <w:rPr>
          <w:szCs w:val="22"/>
        </w:rPr>
        <w:t xml:space="preserve"> </w:t>
      </w:r>
      <w:r w:rsidRPr="006414D3">
        <w:rPr>
          <w:szCs w:val="22"/>
        </w:rPr>
        <w:t xml:space="preserve">using the contact details at the end of this leaflet, or via your </w:t>
      </w:r>
      <w:r w:rsidRPr="00A95E81">
        <w:rPr>
          <w:szCs w:val="22"/>
        </w:rPr>
        <w:t>national reporting system</w:t>
      </w:r>
      <w:r>
        <w:rPr>
          <w:szCs w:val="22"/>
        </w:rPr>
        <w:t>:</w:t>
      </w:r>
      <w:r w:rsidRPr="006414D3">
        <w:rPr>
          <w:szCs w:val="22"/>
        </w:rPr>
        <w:t xml:space="preserve"> {national system details</w:t>
      </w:r>
      <w:r w:rsidRPr="00E33224">
        <w:rPr>
          <w:szCs w:val="22"/>
        </w:rPr>
        <w:t>}</w:t>
      </w:r>
      <w:r>
        <w:rPr>
          <w:szCs w:val="22"/>
        </w:rPr>
        <w:t>.</w:t>
      </w:r>
    </w:p>
    <w:p w14:paraId="0116D6CE" w14:textId="77777777" w:rsidR="000464AD" w:rsidRPr="006414D3" w:rsidRDefault="000464AD" w:rsidP="000464AD">
      <w:pPr>
        <w:tabs>
          <w:tab w:val="clear" w:pos="567"/>
        </w:tabs>
        <w:spacing w:line="240" w:lineRule="auto"/>
        <w:rPr>
          <w:iCs/>
          <w:szCs w:val="22"/>
        </w:rPr>
      </w:pPr>
    </w:p>
    <w:p w14:paraId="643B4E83" w14:textId="77777777" w:rsidR="000464AD" w:rsidRPr="006414D3" w:rsidRDefault="000464AD" w:rsidP="000464AD">
      <w:pPr>
        <w:tabs>
          <w:tab w:val="clear" w:pos="567"/>
        </w:tabs>
        <w:spacing w:line="240" w:lineRule="auto"/>
        <w:rPr>
          <w:iCs/>
          <w:szCs w:val="22"/>
        </w:rPr>
      </w:pPr>
    </w:p>
    <w:p w14:paraId="523FE1D7"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8.</w:t>
      </w:r>
      <w:r w:rsidRPr="006414D3">
        <w:rPr>
          <w:b/>
          <w:szCs w:val="22"/>
        </w:rPr>
        <w:tab/>
        <w:t>Dosage for each species, routes and method of administration</w:t>
      </w:r>
    </w:p>
    <w:p w14:paraId="77C7C9C5" w14:textId="77777777" w:rsidR="000464AD" w:rsidRPr="006414D3" w:rsidRDefault="000464AD" w:rsidP="000464AD">
      <w:pPr>
        <w:tabs>
          <w:tab w:val="clear" w:pos="567"/>
        </w:tabs>
        <w:spacing w:line="240" w:lineRule="auto"/>
        <w:rPr>
          <w:szCs w:val="22"/>
        </w:rPr>
      </w:pPr>
    </w:p>
    <w:p w14:paraId="46949482" w14:textId="77777777" w:rsidR="000464AD" w:rsidRDefault="000464AD" w:rsidP="000464AD">
      <w:pPr>
        <w:tabs>
          <w:tab w:val="clear" w:pos="567"/>
        </w:tabs>
        <w:spacing w:line="240" w:lineRule="auto"/>
        <w:rPr>
          <w:szCs w:val="22"/>
        </w:rPr>
      </w:pPr>
      <w:r>
        <w:rPr>
          <w:szCs w:val="22"/>
        </w:rPr>
        <w:t>Cattle and horses:</w:t>
      </w:r>
    </w:p>
    <w:p w14:paraId="4D122880" w14:textId="77777777" w:rsidR="000464AD" w:rsidRDefault="000464AD" w:rsidP="000464AD">
      <w:pPr>
        <w:tabs>
          <w:tab w:val="clear" w:pos="567"/>
        </w:tabs>
        <w:spacing w:line="240" w:lineRule="auto"/>
        <w:rPr>
          <w:szCs w:val="22"/>
        </w:rPr>
      </w:pPr>
      <w:r>
        <w:rPr>
          <w:szCs w:val="22"/>
        </w:rPr>
        <w:t>Intravenous use.</w:t>
      </w:r>
    </w:p>
    <w:p w14:paraId="4CA89835" w14:textId="77777777" w:rsidR="000464AD" w:rsidRDefault="000464AD" w:rsidP="000464AD">
      <w:pPr>
        <w:tabs>
          <w:tab w:val="clear" w:pos="567"/>
        </w:tabs>
        <w:spacing w:line="240" w:lineRule="auto"/>
        <w:rPr>
          <w:szCs w:val="22"/>
        </w:rPr>
      </w:pPr>
    </w:p>
    <w:p w14:paraId="7AE3FDB2" w14:textId="77777777" w:rsidR="000464AD" w:rsidRPr="006414D3" w:rsidRDefault="000464AD" w:rsidP="000464AD">
      <w:pPr>
        <w:tabs>
          <w:tab w:val="clear" w:pos="567"/>
        </w:tabs>
        <w:spacing w:line="240" w:lineRule="auto"/>
        <w:rPr>
          <w:szCs w:val="22"/>
        </w:rPr>
      </w:pPr>
      <w:r>
        <w:rPr>
          <w:szCs w:val="22"/>
        </w:rPr>
        <w:t>Dogs:</w:t>
      </w:r>
    </w:p>
    <w:p w14:paraId="17888AB4" w14:textId="77777777" w:rsidR="000464AD" w:rsidRDefault="000464AD" w:rsidP="000464AD">
      <w:pPr>
        <w:tabs>
          <w:tab w:val="clear" w:pos="567"/>
        </w:tabs>
        <w:spacing w:line="240" w:lineRule="auto"/>
        <w:rPr>
          <w:szCs w:val="22"/>
        </w:rPr>
      </w:pPr>
      <w:r>
        <w:rPr>
          <w:szCs w:val="22"/>
        </w:rPr>
        <w:t>Intravenous, intramuscular and subcutaneous use.</w:t>
      </w:r>
    </w:p>
    <w:p w14:paraId="6C3DEABD" w14:textId="77777777" w:rsidR="000464AD" w:rsidRDefault="000464AD" w:rsidP="000464AD">
      <w:pPr>
        <w:tabs>
          <w:tab w:val="clear" w:pos="567"/>
        </w:tabs>
        <w:spacing w:line="240" w:lineRule="auto"/>
        <w:rPr>
          <w:szCs w:val="22"/>
        </w:rPr>
      </w:pPr>
    </w:p>
    <w:p w14:paraId="1E633C37" w14:textId="77777777" w:rsidR="000464AD" w:rsidRPr="006B6513" w:rsidRDefault="000464AD" w:rsidP="000464AD">
      <w:pPr>
        <w:tabs>
          <w:tab w:val="clear" w:pos="567"/>
        </w:tabs>
        <w:autoSpaceDE w:val="0"/>
        <w:autoSpaceDN w:val="0"/>
        <w:adjustRightInd w:val="0"/>
        <w:spacing w:line="240" w:lineRule="auto"/>
        <w:rPr>
          <w:noProof/>
          <w:szCs w:val="22"/>
        </w:rPr>
      </w:pPr>
      <w:r w:rsidRPr="006B6513">
        <w:rPr>
          <w:noProof/>
          <w:szCs w:val="22"/>
        </w:rPr>
        <w:t xml:space="preserve">The dose depends on the animal’s body weight </w:t>
      </w:r>
      <w:r>
        <w:rPr>
          <w:noProof/>
          <w:szCs w:val="22"/>
        </w:rPr>
        <w:t xml:space="preserve">(bw) </w:t>
      </w:r>
      <w:r w:rsidRPr="006B6513">
        <w:rPr>
          <w:noProof/>
          <w:szCs w:val="22"/>
        </w:rPr>
        <w:t xml:space="preserve">and condition. </w:t>
      </w:r>
    </w:p>
    <w:p w14:paraId="6009BEA7" w14:textId="77777777" w:rsidR="000464AD" w:rsidRDefault="000464AD" w:rsidP="000464AD">
      <w:pPr>
        <w:rPr>
          <w:noProof/>
          <w:szCs w:val="22"/>
        </w:rPr>
      </w:pP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8"/>
        <w:gridCol w:w="1821"/>
        <w:gridCol w:w="1807"/>
        <w:gridCol w:w="1819"/>
      </w:tblGrid>
      <w:tr w:rsidR="000464AD" w:rsidRPr="00F51C29" w14:paraId="435D553C" w14:textId="77777777" w:rsidTr="00B750EC">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0E4011B" w14:textId="77777777" w:rsidR="000464AD" w:rsidRPr="00F51C29" w:rsidRDefault="000464AD" w:rsidP="00B750EC">
            <w:pPr>
              <w:pStyle w:val="KeinLeerraum"/>
              <w:jc w:val="center"/>
              <w:rPr>
                <w:szCs w:val="22"/>
              </w:rPr>
            </w:pPr>
            <w:r w:rsidRPr="00F51C29">
              <w:rPr>
                <w:szCs w:val="22"/>
              </w:rPr>
              <w:t>Species</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760B4CFC" w14:textId="77777777" w:rsidR="000464AD" w:rsidRPr="00F51C29" w:rsidRDefault="000464AD" w:rsidP="00B750EC">
            <w:pPr>
              <w:pStyle w:val="KeinLeerraum"/>
              <w:jc w:val="center"/>
              <w:rPr>
                <w:szCs w:val="22"/>
              </w:rPr>
            </w:pPr>
            <w:r w:rsidRPr="00F51C29">
              <w:rPr>
                <w:szCs w:val="22"/>
              </w:rPr>
              <w:t xml:space="preserve">Dose </w:t>
            </w:r>
            <w:proofErr w:type="spellStart"/>
            <w:r w:rsidRPr="00F51C29">
              <w:rPr>
                <w:szCs w:val="22"/>
              </w:rPr>
              <w:t>butafosfan</w:t>
            </w:r>
            <w:proofErr w:type="spellEnd"/>
            <w:r w:rsidRPr="00F51C29">
              <w:rPr>
                <w:szCs w:val="22"/>
              </w:rPr>
              <w:t xml:space="preserve"> (mg/kg </w:t>
            </w:r>
            <w:proofErr w:type="spellStart"/>
            <w:r w:rsidRPr="00F51C29">
              <w:rPr>
                <w:szCs w:val="22"/>
              </w:rPr>
              <w:t>bw</w:t>
            </w:r>
            <w:proofErr w:type="spellEnd"/>
            <w:r w:rsidRPr="00F51C29">
              <w:rPr>
                <w:szCs w:val="22"/>
              </w:rPr>
              <w:t>)</w:t>
            </w:r>
          </w:p>
        </w:tc>
        <w:tc>
          <w:tcPr>
            <w:tcW w:w="1821" w:type="dxa"/>
            <w:tcBorders>
              <w:top w:val="single" w:sz="6" w:space="0" w:color="auto"/>
              <w:left w:val="single" w:sz="6" w:space="0" w:color="auto"/>
              <w:bottom w:val="single" w:sz="6" w:space="0" w:color="auto"/>
              <w:right w:val="single" w:sz="6" w:space="0" w:color="auto"/>
            </w:tcBorders>
            <w:shd w:val="clear" w:color="auto" w:fill="auto"/>
            <w:hideMark/>
          </w:tcPr>
          <w:p w14:paraId="2A955A35" w14:textId="77777777" w:rsidR="000464AD" w:rsidRPr="00FB5600" w:rsidRDefault="000464AD" w:rsidP="00B750EC">
            <w:pPr>
              <w:pStyle w:val="KeinLeerraum"/>
              <w:jc w:val="center"/>
              <w:rPr>
                <w:szCs w:val="22"/>
                <w:lang w:val="fr-FR"/>
              </w:rPr>
            </w:pPr>
            <w:r w:rsidRPr="00FB5600">
              <w:rPr>
                <w:szCs w:val="22"/>
                <w:lang w:val="fr-FR"/>
              </w:rPr>
              <w:t xml:space="preserve">Dose </w:t>
            </w:r>
            <w:proofErr w:type="spellStart"/>
            <w:r w:rsidRPr="00FB5600">
              <w:rPr>
                <w:szCs w:val="22"/>
                <w:lang w:val="fr-FR"/>
              </w:rPr>
              <w:t>cyanocobalamin</w:t>
            </w:r>
            <w:proofErr w:type="spellEnd"/>
            <w:r w:rsidRPr="00FB5600">
              <w:rPr>
                <w:szCs w:val="22"/>
                <w:lang w:val="fr-FR"/>
              </w:rPr>
              <w:t xml:space="preserve"> (mg/kg </w:t>
            </w:r>
            <w:proofErr w:type="spellStart"/>
            <w:r w:rsidRPr="00FB5600">
              <w:rPr>
                <w:szCs w:val="22"/>
                <w:lang w:val="fr-FR"/>
              </w:rPr>
              <w:t>bw</w:t>
            </w:r>
            <w:proofErr w:type="spellEnd"/>
            <w:r w:rsidRPr="00FB5600">
              <w:rPr>
                <w:szCs w:val="22"/>
                <w:lang w:val="fr-FR"/>
              </w:rPr>
              <w:t>)</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3EB26411" w14:textId="77777777" w:rsidR="000464AD" w:rsidRPr="00F51C29" w:rsidRDefault="000464AD" w:rsidP="00B750EC">
            <w:pPr>
              <w:pStyle w:val="KeinLeerraum"/>
              <w:jc w:val="center"/>
              <w:rPr>
                <w:szCs w:val="22"/>
              </w:rPr>
            </w:pPr>
            <w:r w:rsidRPr="00F51C29">
              <w:rPr>
                <w:szCs w:val="22"/>
              </w:rPr>
              <w:t>Dose volume of the veterinary medicinal product</w:t>
            </w:r>
          </w:p>
        </w:tc>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5CB5BE96" w14:textId="77777777" w:rsidR="000464AD" w:rsidRPr="00F51C29" w:rsidRDefault="000464AD" w:rsidP="00B750EC">
            <w:pPr>
              <w:pStyle w:val="KeinLeerraum"/>
              <w:jc w:val="center"/>
              <w:rPr>
                <w:szCs w:val="22"/>
              </w:rPr>
            </w:pPr>
            <w:r w:rsidRPr="00F51C29">
              <w:rPr>
                <w:szCs w:val="22"/>
              </w:rPr>
              <w:t>Route of administration</w:t>
            </w:r>
          </w:p>
        </w:tc>
      </w:tr>
      <w:tr w:rsidR="000464AD" w:rsidRPr="00F51C29" w14:paraId="0D6FBA21" w14:textId="77777777" w:rsidTr="00B750EC">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E9BC958" w14:textId="77777777" w:rsidR="000464AD" w:rsidRDefault="000464AD" w:rsidP="00B750EC">
            <w:pPr>
              <w:pStyle w:val="KeinLeerraum"/>
              <w:jc w:val="center"/>
              <w:rPr>
                <w:szCs w:val="22"/>
              </w:rPr>
            </w:pPr>
            <w:r w:rsidRPr="00F51C29">
              <w:rPr>
                <w:szCs w:val="22"/>
              </w:rPr>
              <w:t>Cattle</w:t>
            </w:r>
          </w:p>
          <w:p w14:paraId="69881A0B" w14:textId="77777777" w:rsidR="000464AD" w:rsidRPr="00F51C29" w:rsidRDefault="000464AD" w:rsidP="00B750EC">
            <w:pPr>
              <w:pStyle w:val="KeinLeerraum"/>
              <w:jc w:val="center"/>
              <w:rPr>
                <w:szCs w:val="22"/>
              </w:rPr>
            </w:pPr>
            <w:r>
              <w:rPr>
                <w:szCs w:val="22"/>
              </w:rPr>
              <w:t>Horses</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255C198D" w14:textId="77777777" w:rsidR="000464AD" w:rsidRPr="00F51C29" w:rsidRDefault="000464AD" w:rsidP="00B750EC">
            <w:pPr>
              <w:pStyle w:val="KeinLeerraum"/>
              <w:jc w:val="center"/>
              <w:rPr>
                <w:szCs w:val="22"/>
              </w:rPr>
            </w:pPr>
            <w:r w:rsidRPr="00F51C29">
              <w:rPr>
                <w:szCs w:val="22"/>
              </w:rPr>
              <w:t>5–</w:t>
            </w:r>
            <w:r>
              <w:rPr>
                <w:szCs w:val="22"/>
              </w:rPr>
              <w:t>10</w:t>
            </w:r>
          </w:p>
        </w:tc>
        <w:tc>
          <w:tcPr>
            <w:tcW w:w="1821" w:type="dxa"/>
            <w:tcBorders>
              <w:top w:val="single" w:sz="6" w:space="0" w:color="auto"/>
              <w:left w:val="single" w:sz="6" w:space="0" w:color="auto"/>
              <w:bottom w:val="single" w:sz="6" w:space="0" w:color="auto"/>
              <w:right w:val="single" w:sz="6" w:space="0" w:color="auto"/>
            </w:tcBorders>
            <w:shd w:val="clear" w:color="auto" w:fill="auto"/>
            <w:hideMark/>
          </w:tcPr>
          <w:p w14:paraId="594CEBDF" w14:textId="77777777" w:rsidR="000464AD" w:rsidRPr="00F51C29" w:rsidRDefault="000464AD" w:rsidP="00B750EC">
            <w:pPr>
              <w:pStyle w:val="KeinLeerraum"/>
              <w:jc w:val="center"/>
              <w:rPr>
                <w:szCs w:val="22"/>
              </w:rPr>
            </w:pPr>
            <w:r w:rsidRPr="00F51C29">
              <w:rPr>
                <w:szCs w:val="22"/>
              </w:rPr>
              <w:t>0.0025</w:t>
            </w:r>
            <w:r>
              <w:rPr>
                <w:szCs w:val="22"/>
              </w:rPr>
              <w:t>-0.005</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7701A5F2" w14:textId="77777777" w:rsidR="000464AD" w:rsidRPr="00F51C29" w:rsidRDefault="000464AD" w:rsidP="00B750EC">
            <w:pPr>
              <w:pStyle w:val="KeinLeerraum"/>
              <w:jc w:val="center"/>
              <w:rPr>
                <w:szCs w:val="22"/>
              </w:rPr>
            </w:pPr>
            <w:r w:rsidRPr="00F51C29">
              <w:rPr>
                <w:szCs w:val="22"/>
              </w:rPr>
              <w:t>5–</w:t>
            </w:r>
            <w:r>
              <w:rPr>
                <w:szCs w:val="22"/>
              </w:rPr>
              <w:t>10</w:t>
            </w:r>
            <w:r w:rsidRPr="00F51C29">
              <w:rPr>
                <w:szCs w:val="22"/>
              </w:rPr>
              <w:t xml:space="preserve"> ml/100 kg</w:t>
            </w:r>
          </w:p>
        </w:tc>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15483040" w14:textId="77777777" w:rsidR="000464AD" w:rsidRPr="00F51C29" w:rsidRDefault="000464AD" w:rsidP="00B750EC">
            <w:pPr>
              <w:pStyle w:val="KeinLeerraum"/>
              <w:jc w:val="center"/>
              <w:rPr>
                <w:szCs w:val="22"/>
              </w:rPr>
            </w:pPr>
            <w:proofErr w:type="spellStart"/>
            <w:r w:rsidRPr="00F51C29">
              <w:rPr>
                <w:szCs w:val="22"/>
              </w:rPr>
              <w:t>i.v.</w:t>
            </w:r>
            <w:proofErr w:type="spellEnd"/>
          </w:p>
        </w:tc>
      </w:tr>
      <w:tr w:rsidR="000464AD" w:rsidRPr="00F51C29" w14:paraId="256F6353" w14:textId="77777777" w:rsidTr="00B750EC">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2444448" w14:textId="77777777" w:rsidR="000464AD" w:rsidRPr="00F51C29" w:rsidRDefault="000464AD" w:rsidP="00B750EC">
            <w:pPr>
              <w:pStyle w:val="KeinLeerraum"/>
              <w:jc w:val="center"/>
              <w:rPr>
                <w:szCs w:val="22"/>
              </w:rPr>
            </w:pPr>
            <w:r w:rsidRPr="00F51C29">
              <w:rPr>
                <w:szCs w:val="22"/>
              </w:rPr>
              <w:t>Dog</w:t>
            </w:r>
            <w:r>
              <w:rPr>
                <w:szCs w:val="22"/>
              </w:rPr>
              <w:t>s</w:t>
            </w:r>
          </w:p>
        </w:tc>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5FFC2BC9" w14:textId="77777777" w:rsidR="000464AD" w:rsidRPr="00F51C29" w:rsidRDefault="000464AD" w:rsidP="00B750EC">
            <w:pPr>
              <w:pStyle w:val="KeinLeerraum"/>
              <w:jc w:val="center"/>
              <w:rPr>
                <w:szCs w:val="22"/>
              </w:rPr>
            </w:pPr>
            <w:r w:rsidRPr="00F51C29">
              <w:rPr>
                <w:szCs w:val="22"/>
              </w:rPr>
              <w:t>10–15</w:t>
            </w:r>
          </w:p>
        </w:tc>
        <w:tc>
          <w:tcPr>
            <w:tcW w:w="1821" w:type="dxa"/>
            <w:tcBorders>
              <w:top w:val="single" w:sz="6" w:space="0" w:color="auto"/>
              <w:left w:val="single" w:sz="6" w:space="0" w:color="auto"/>
              <w:bottom w:val="single" w:sz="6" w:space="0" w:color="auto"/>
              <w:right w:val="single" w:sz="6" w:space="0" w:color="auto"/>
            </w:tcBorders>
            <w:shd w:val="clear" w:color="auto" w:fill="auto"/>
            <w:hideMark/>
          </w:tcPr>
          <w:p w14:paraId="6828AF9C" w14:textId="77777777" w:rsidR="000464AD" w:rsidRPr="00F51C29" w:rsidRDefault="000464AD" w:rsidP="00B750EC">
            <w:pPr>
              <w:pStyle w:val="KeinLeerraum"/>
              <w:jc w:val="center"/>
              <w:rPr>
                <w:szCs w:val="22"/>
              </w:rPr>
            </w:pPr>
            <w:r w:rsidRPr="00F51C29">
              <w:rPr>
                <w:szCs w:val="22"/>
              </w:rPr>
              <w:t>0.005–0.0075</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7BE5DB98" w14:textId="77777777" w:rsidR="000464AD" w:rsidRPr="00F51C29" w:rsidRDefault="000464AD" w:rsidP="00B750EC">
            <w:pPr>
              <w:pStyle w:val="KeinLeerraum"/>
              <w:jc w:val="center"/>
              <w:rPr>
                <w:szCs w:val="22"/>
              </w:rPr>
            </w:pPr>
            <w:r w:rsidRPr="00F51C29">
              <w:rPr>
                <w:szCs w:val="22"/>
              </w:rPr>
              <w:t>0.1–0.15 ml/kg</w:t>
            </w:r>
          </w:p>
        </w:tc>
        <w:tc>
          <w:tcPr>
            <w:tcW w:w="1819" w:type="dxa"/>
            <w:tcBorders>
              <w:top w:val="single" w:sz="6" w:space="0" w:color="auto"/>
              <w:left w:val="single" w:sz="6" w:space="0" w:color="auto"/>
              <w:bottom w:val="single" w:sz="6" w:space="0" w:color="auto"/>
              <w:right w:val="single" w:sz="6" w:space="0" w:color="auto"/>
            </w:tcBorders>
            <w:shd w:val="clear" w:color="auto" w:fill="auto"/>
            <w:hideMark/>
          </w:tcPr>
          <w:p w14:paraId="3C2653F3" w14:textId="77777777" w:rsidR="000464AD" w:rsidRPr="00F51C29" w:rsidRDefault="000464AD" w:rsidP="00B750EC">
            <w:pPr>
              <w:pStyle w:val="KeinLeerraum"/>
              <w:jc w:val="center"/>
              <w:rPr>
                <w:szCs w:val="22"/>
              </w:rPr>
            </w:pPr>
            <w:proofErr w:type="spellStart"/>
            <w:r w:rsidRPr="00F51C29">
              <w:rPr>
                <w:szCs w:val="22"/>
              </w:rPr>
              <w:t>i.v.</w:t>
            </w:r>
            <w:proofErr w:type="spellEnd"/>
            <w:r w:rsidRPr="00F51C29">
              <w:rPr>
                <w:szCs w:val="22"/>
              </w:rPr>
              <w:t xml:space="preserve">, </w:t>
            </w:r>
            <w:proofErr w:type="spellStart"/>
            <w:r w:rsidRPr="00F51C29">
              <w:rPr>
                <w:szCs w:val="22"/>
              </w:rPr>
              <w:t>i.m</w:t>
            </w:r>
            <w:proofErr w:type="spellEnd"/>
            <w:r w:rsidRPr="00F51C29">
              <w:rPr>
                <w:szCs w:val="22"/>
              </w:rPr>
              <w:t xml:space="preserve">., </w:t>
            </w:r>
            <w:proofErr w:type="spellStart"/>
            <w:r w:rsidRPr="00F51C29">
              <w:rPr>
                <w:szCs w:val="22"/>
              </w:rPr>
              <w:t>s.c.</w:t>
            </w:r>
            <w:proofErr w:type="spellEnd"/>
          </w:p>
        </w:tc>
      </w:tr>
    </w:tbl>
    <w:p w14:paraId="3D423D05" w14:textId="77777777" w:rsidR="000464AD" w:rsidRDefault="000464AD" w:rsidP="000464AD">
      <w:pPr>
        <w:rPr>
          <w:noProof/>
          <w:szCs w:val="22"/>
        </w:rPr>
      </w:pPr>
    </w:p>
    <w:p w14:paraId="312BC8CD" w14:textId="77777777" w:rsidR="000464AD" w:rsidRDefault="000464AD" w:rsidP="000464AD">
      <w:pPr>
        <w:rPr>
          <w:noProof/>
          <w:szCs w:val="22"/>
        </w:rPr>
      </w:pPr>
      <w:r w:rsidRPr="004435F6">
        <w:rPr>
          <w:noProof/>
          <w:szCs w:val="22"/>
        </w:rPr>
        <w:t>For the supportive treatment of secondary ketosis</w:t>
      </w:r>
      <w:r>
        <w:rPr>
          <w:noProof/>
          <w:szCs w:val="22"/>
        </w:rPr>
        <w:t xml:space="preserve"> in cows</w:t>
      </w:r>
      <w:r w:rsidRPr="004435F6">
        <w:rPr>
          <w:noProof/>
          <w:szCs w:val="22"/>
        </w:rPr>
        <w:t xml:space="preserve">, </w:t>
      </w:r>
      <w:r>
        <w:rPr>
          <w:noProof/>
          <w:szCs w:val="22"/>
        </w:rPr>
        <w:t xml:space="preserve">the </w:t>
      </w:r>
      <w:r w:rsidRPr="004435F6">
        <w:rPr>
          <w:noProof/>
          <w:szCs w:val="22"/>
        </w:rPr>
        <w:t xml:space="preserve">recommended dose </w:t>
      </w:r>
      <w:r>
        <w:rPr>
          <w:noProof/>
          <w:szCs w:val="22"/>
        </w:rPr>
        <w:t xml:space="preserve">should be administered on </w:t>
      </w:r>
      <w:r w:rsidRPr="004435F6">
        <w:rPr>
          <w:noProof/>
          <w:szCs w:val="22"/>
        </w:rPr>
        <w:t>three consecutive days.</w:t>
      </w:r>
    </w:p>
    <w:p w14:paraId="77C32E18" w14:textId="77777777" w:rsidR="000464AD" w:rsidRDefault="000464AD" w:rsidP="000464AD">
      <w:pPr>
        <w:rPr>
          <w:noProof/>
          <w:szCs w:val="22"/>
        </w:rPr>
      </w:pPr>
      <w:r w:rsidRPr="004435F6">
        <w:rPr>
          <w:noProof/>
          <w:szCs w:val="22"/>
        </w:rPr>
        <w:t xml:space="preserve">For the </w:t>
      </w:r>
      <w:r>
        <w:rPr>
          <w:noProof/>
          <w:szCs w:val="22"/>
        </w:rPr>
        <w:t>prevention of ketosis in cows</w:t>
      </w:r>
      <w:r w:rsidRPr="004435F6">
        <w:rPr>
          <w:noProof/>
          <w:szCs w:val="22"/>
        </w:rPr>
        <w:t xml:space="preserve">, </w:t>
      </w:r>
      <w:r>
        <w:rPr>
          <w:noProof/>
          <w:szCs w:val="22"/>
        </w:rPr>
        <w:t xml:space="preserve">the </w:t>
      </w:r>
      <w:r w:rsidRPr="004435F6">
        <w:rPr>
          <w:noProof/>
          <w:szCs w:val="22"/>
        </w:rPr>
        <w:t xml:space="preserve">recommended dose </w:t>
      </w:r>
      <w:r>
        <w:rPr>
          <w:noProof/>
          <w:szCs w:val="22"/>
        </w:rPr>
        <w:t>should be administered on three consecutive days within</w:t>
      </w:r>
      <w:r w:rsidRPr="00FA3A01">
        <w:rPr>
          <w:noProof/>
          <w:szCs w:val="22"/>
        </w:rPr>
        <w:t xml:space="preserve"> the period of 10 days before expected calving.</w:t>
      </w:r>
    </w:p>
    <w:p w14:paraId="15CC55D1" w14:textId="77777777" w:rsidR="000464AD" w:rsidRDefault="000464AD" w:rsidP="000464AD">
      <w:pPr>
        <w:rPr>
          <w:noProof/>
          <w:szCs w:val="22"/>
        </w:rPr>
      </w:pPr>
      <w:r>
        <w:rPr>
          <w:noProof/>
          <w:szCs w:val="22"/>
        </w:rPr>
        <w:t>For other indications, treatment should be repeated as necessary.</w:t>
      </w:r>
    </w:p>
    <w:p w14:paraId="5B04F995" w14:textId="77777777" w:rsidR="000464AD" w:rsidRDefault="000464AD" w:rsidP="000464AD">
      <w:pPr>
        <w:rPr>
          <w:noProof/>
          <w:szCs w:val="22"/>
        </w:rPr>
      </w:pPr>
    </w:p>
    <w:p w14:paraId="68E7ADFB" w14:textId="77777777" w:rsidR="000464AD" w:rsidRPr="006414D3" w:rsidRDefault="000464AD" w:rsidP="000464AD">
      <w:pPr>
        <w:tabs>
          <w:tab w:val="clear" w:pos="567"/>
        </w:tabs>
        <w:spacing w:line="240" w:lineRule="auto"/>
        <w:rPr>
          <w:szCs w:val="22"/>
        </w:rPr>
      </w:pPr>
    </w:p>
    <w:p w14:paraId="1B0A62C2"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9.</w:t>
      </w:r>
      <w:r w:rsidRPr="006414D3">
        <w:rPr>
          <w:b/>
          <w:szCs w:val="22"/>
        </w:rPr>
        <w:tab/>
        <w:t>Advi</w:t>
      </w:r>
      <w:r>
        <w:rPr>
          <w:b/>
          <w:szCs w:val="22"/>
        </w:rPr>
        <w:t>c</w:t>
      </w:r>
      <w:r w:rsidRPr="006414D3">
        <w:rPr>
          <w:b/>
          <w:szCs w:val="22"/>
        </w:rPr>
        <w:t>e on correct administration</w:t>
      </w:r>
    </w:p>
    <w:p w14:paraId="787B6784" w14:textId="77777777" w:rsidR="000464AD" w:rsidRPr="006414D3" w:rsidRDefault="000464AD" w:rsidP="000464AD">
      <w:pPr>
        <w:tabs>
          <w:tab w:val="clear" w:pos="567"/>
        </w:tabs>
        <w:spacing w:line="240" w:lineRule="auto"/>
        <w:rPr>
          <w:szCs w:val="22"/>
        </w:rPr>
      </w:pPr>
    </w:p>
    <w:p w14:paraId="313F3840" w14:textId="77777777" w:rsidR="000464AD" w:rsidRDefault="000464AD" w:rsidP="000464AD">
      <w:pPr>
        <w:tabs>
          <w:tab w:val="clear" w:pos="567"/>
        </w:tabs>
        <w:autoSpaceDE w:val="0"/>
        <w:autoSpaceDN w:val="0"/>
        <w:adjustRightInd w:val="0"/>
        <w:spacing w:line="240" w:lineRule="auto"/>
        <w:rPr>
          <w:szCs w:val="22"/>
          <w:lang w:val="en-US" w:eastAsia="en-GB"/>
        </w:rPr>
      </w:pPr>
      <w:r w:rsidRPr="006B6513">
        <w:rPr>
          <w:szCs w:val="22"/>
          <w:lang w:eastAsia="en-GB"/>
        </w:rPr>
        <w:t xml:space="preserve">It is recommended that the solution </w:t>
      </w:r>
      <w:r>
        <w:rPr>
          <w:szCs w:val="22"/>
          <w:lang w:val="en-US" w:eastAsia="en-GB"/>
        </w:rPr>
        <w:t>is</w:t>
      </w:r>
      <w:r w:rsidRPr="006B6513">
        <w:rPr>
          <w:szCs w:val="22"/>
          <w:lang w:eastAsia="en-GB"/>
        </w:rPr>
        <w:t xml:space="preserve"> warmed to body temperature before</w:t>
      </w:r>
      <w:r w:rsidRPr="006B6513">
        <w:rPr>
          <w:szCs w:val="22"/>
          <w:lang w:val="en-US" w:eastAsia="en-GB"/>
        </w:rPr>
        <w:t xml:space="preserve"> </w:t>
      </w:r>
      <w:r w:rsidRPr="006B6513">
        <w:rPr>
          <w:szCs w:val="22"/>
          <w:lang w:eastAsia="en-GB"/>
        </w:rPr>
        <w:t>administration.</w:t>
      </w:r>
      <w:r w:rsidRPr="006B6513">
        <w:rPr>
          <w:szCs w:val="22"/>
          <w:lang w:val="en-US" w:eastAsia="en-GB"/>
        </w:rPr>
        <w:t xml:space="preserve"> </w:t>
      </w:r>
    </w:p>
    <w:p w14:paraId="615DCE7B" w14:textId="77777777" w:rsidR="000464AD" w:rsidRDefault="000464AD" w:rsidP="000464AD">
      <w:pPr>
        <w:tabs>
          <w:tab w:val="clear" w:pos="567"/>
        </w:tabs>
        <w:spacing w:line="240" w:lineRule="auto"/>
        <w:rPr>
          <w:iCs/>
          <w:szCs w:val="22"/>
        </w:rPr>
      </w:pPr>
    </w:p>
    <w:p w14:paraId="66C73FB7" w14:textId="77777777" w:rsidR="000464AD" w:rsidRPr="009A353A" w:rsidRDefault="000464AD" w:rsidP="000464AD">
      <w:pPr>
        <w:pStyle w:val="KeinLeerraum"/>
      </w:pPr>
      <w:r w:rsidRPr="009A353A">
        <w:t xml:space="preserve">For multiple </w:t>
      </w:r>
      <w:r w:rsidRPr="009A353A">
        <w:rPr>
          <w:lang w:val="en-US"/>
        </w:rPr>
        <w:t>bottle</w:t>
      </w:r>
      <w:r w:rsidRPr="009A353A">
        <w:t xml:space="preserve"> entry, an aspirating needle or multi-dose syringe is recommended to avoid excessive broaching of the stopper. The stopper may be safely punctured up to </w:t>
      </w:r>
      <w:r w:rsidRPr="009A353A">
        <w:rPr>
          <w:lang w:val="en-US"/>
        </w:rPr>
        <w:t>1</w:t>
      </w:r>
      <w:r w:rsidRPr="009A353A">
        <w:t>0 times.</w:t>
      </w:r>
    </w:p>
    <w:p w14:paraId="04E43310" w14:textId="77777777" w:rsidR="000464AD" w:rsidRPr="006414D3" w:rsidRDefault="000464AD" w:rsidP="000464AD">
      <w:pPr>
        <w:tabs>
          <w:tab w:val="clear" w:pos="567"/>
        </w:tabs>
        <w:spacing w:line="240" w:lineRule="auto"/>
        <w:rPr>
          <w:iCs/>
          <w:szCs w:val="22"/>
        </w:rPr>
      </w:pPr>
    </w:p>
    <w:p w14:paraId="4187AFA6" w14:textId="77777777" w:rsidR="000464AD" w:rsidRPr="006414D3" w:rsidRDefault="000464AD" w:rsidP="000464AD">
      <w:pPr>
        <w:tabs>
          <w:tab w:val="clear" w:pos="567"/>
        </w:tabs>
        <w:spacing w:line="240" w:lineRule="auto"/>
        <w:rPr>
          <w:iCs/>
          <w:szCs w:val="22"/>
        </w:rPr>
      </w:pPr>
    </w:p>
    <w:p w14:paraId="0D6A4E0C" w14:textId="77777777" w:rsidR="000464AD" w:rsidRPr="006414D3" w:rsidRDefault="000464AD" w:rsidP="000464AD">
      <w:pPr>
        <w:keepNext/>
        <w:tabs>
          <w:tab w:val="clear" w:pos="567"/>
          <w:tab w:val="left" w:pos="0"/>
        </w:tabs>
        <w:spacing w:line="240" w:lineRule="auto"/>
        <w:ind w:left="567" w:hanging="567"/>
        <w:rPr>
          <w:szCs w:val="22"/>
        </w:rPr>
      </w:pPr>
      <w:r w:rsidRPr="00CB680E">
        <w:rPr>
          <w:b/>
          <w:szCs w:val="22"/>
          <w:highlight w:val="lightGray"/>
        </w:rPr>
        <w:t>10.</w:t>
      </w:r>
      <w:r w:rsidRPr="006414D3">
        <w:rPr>
          <w:b/>
          <w:szCs w:val="22"/>
        </w:rPr>
        <w:tab/>
        <w:t>Withdrawal periods</w:t>
      </w:r>
    </w:p>
    <w:p w14:paraId="4240D490" w14:textId="77777777" w:rsidR="000464AD" w:rsidRPr="006414D3" w:rsidRDefault="000464AD" w:rsidP="000464AD">
      <w:pPr>
        <w:keepNext/>
        <w:tabs>
          <w:tab w:val="clear" w:pos="567"/>
        </w:tabs>
        <w:spacing w:line="240" w:lineRule="auto"/>
        <w:rPr>
          <w:iCs/>
          <w:szCs w:val="22"/>
        </w:rPr>
      </w:pPr>
    </w:p>
    <w:p w14:paraId="4C27669D" w14:textId="77777777" w:rsidR="000464AD" w:rsidRDefault="000464AD" w:rsidP="000464AD">
      <w:pPr>
        <w:tabs>
          <w:tab w:val="clear" w:pos="567"/>
        </w:tabs>
        <w:spacing w:line="240" w:lineRule="auto"/>
        <w:rPr>
          <w:szCs w:val="22"/>
        </w:rPr>
      </w:pPr>
      <w:r>
        <w:rPr>
          <w:szCs w:val="22"/>
        </w:rPr>
        <w:t>Cattle and horses:</w:t>
      </w:r>
    </w:p>
    <w:p w14:paraId="1E9867C2" w14:textId="0393295F" w:rsidR="000464AD" w:rsidRDefault="000464AD" w:rsidP="000464AD">
      <w:pPr>
        <w:tabs>
          <w:tab w:val="clear" w:pos="567"/>
        </w:tabs>
        <w:spacing w:line="240" w:lineRule="auto"/>
        <w:rPr>
          <w:szCs w:val="22"/>
        </w:rPr>
      </w:pPr>
      <w:r>
        <w:rPr>
          <w:szCs w:val="22"/>
        </w:rPr>
        <w:t xml:space="preserve">Meat and offal: </w:t>
      </w:r>
      <w:r w:rsidR="004118EB">
        <w:rPr>
          <w:szCs w:val="22"/>
        </w:rPr>
        <w:tab/>
      </w:r>
      <w:r w:rsidRPr="006414D3">
        <w:rPr>
          <w:szCs w:val="22"/>
        </w:rPr>
        <w:t>Zero days.</w:t>
      </w:r>
    </w:p>
    <w:p w14:paraId="57D14555" w14:textId="766B47E6" w:rsidR="000464AD" w:rsidRDefault="000464AD" w:rsidP="000464AD">
      <w:pPr>
        <w:tabs>
          <w:tab w:val="clear" w:pos="567"/>
        </w:tabs>
        <w:spacing w:line="240" w:lineRule="auto"/>
        <w:rPr>
          <w:szCs w:val="22"/>
        </w:rPr>
      </w:pPr>
      <w:r>
        <w:rPr>
          <w:szCs w:val="22"/>
        </w:rPr>
        <w:t xml:space="preserve">Milk: </w:t>
      </w:r>
      <w:r w:rsidR="004118EB">
        <w:rPr>
          <w:szCs w:val="22"/>
        </w:rPr>
        <w:tab/>
      </w:r>
      <w:r w:rsidR="004118EB">
        <w:rPr>
          <w:szCs w:val="22"/>
        </w:rPr>
        <w:tab/>
      </w:r>
      <w:r w:rsidR="004118EB">
        <w:rPr>
          <w:szCs w:val="22"/>
        </w:rPr>
        <w:tab/>
      </w:r>
      <w:bookmarkStart w:id="4" w:name="_GoBack"/>
      <w:bookmarkEnd w:id="4"/>
      <w:r>
        <w:rPr>
          <w:szCs w:val="22"/>
        </w:rPr>
        <w:t>Zero hours.</w:t>
      </w:r>
    </w:p>
    <w:p w14:paraId="125DAF24" w14:textId="77777777" w:rsidR="000464AD" w:rsidRDefault="000464AD" w:rsidP="000464AD">
      <w:pPr>
        <w:tabs>
          <w:tab w:val="clear" w:pos="567"/>
        </w:tabs>
        <w:spacing w:line="240" w:lineRule="auto"/>
        <w:rPr>
          <w:iCs/>
          <w:szCs w:val="22"/>
        </w:rPr>
      </w:pPr>
    </w:p>
    <w:p w14:paraId="2F14A2B7" w14:textId="77777777" w:rsidR="000464AD" w:rsidRPr="006414D3" w:rsidRDefault="000464AD" w:rsidP="000464AD">
      <w:pPr>
        <w:tabs>
          <w:tab w:val="clear" w:pos="567"/>
        </w:tabs>
        <w:spacing w:line="240" w:lineRule="auto"/>
        <w:rPr>
          <w:iCs/>
          <w:szCs w:val="22"/>
        </w:rPr>
      </w:pPr>
    </w:p>
    <w:p w14:paraId="45B30785" w14:textId="77777777" w:rsidR="000464AD" w:rsidRPr="006414D3" w:rsidRDefault="000464AD" w:rsidP="000464AD">
      <w:pPr>
        <w:keepNext/>
        <w:tabs>
          <w:tab w:val="clear" w:pos="567"/>
          <w:tab w:val="left" w:pos="0"/>
        </w:tabs>
        <w:spacing w:line="240" w:lineRule="auto"/>
        <w:ind w:left="567" w:hanging="567"/>
        <w:rPr>
          <w:szCs w:val="22"/>
        </w:rPr>
      </w:pPr>
      <w:r w:rsidRPr="00CB680E">
        <w:rPr>
          <w:b/>
          <w:szCs w:val="22"/>
          <w:highlight w:val="lightGray"/>
        </w:rPr>
        <w:t>11.</w:t>
      </w:r>
      <w:r w:rsidRPr="006414D3">
        <w:rPr>
          <w:b/>
          <w:szCs w:val="22"/>
        </w:rPr>
        <w:tab/>
        <w:t>Special storage precautions</w:t>
      </w:r>
    </w:p>
    <w:p w14:paraId="00344646" w14:textId="77777777" w:rsidR="000464AD" w:rsidRPr="006414D3" w:rsidRDefault="000464AD" w:rsidP="000464AD">
      <w:pPr>
        <w:keepNext/>
        <w:numPr>
          <w:ilvl w:val="12"/>
          <w:numId w:val="0"/>
        </w:numPr>
        <w:tabs>
          <w:tab w:val="clear" w:pos="567"/>
        </w:tabs>
        <w:spacing w:line="240" w:lineRule="auto"/>
        <w:rPr>
          <w:szCs w:val="22"/>
        </w:rPr>
      </w:pPr>
    </w:p>
    <w:p w14:paraId="70788D72" w14:textId="77777777" w:rsidR="000464AD" w:rsidRPr="006414D3" w:rsidRDefault="000464AD" w:rsidP="000464AD">
      <w:pPr>
        <w:numPr>
          <w:ilvl w:val="12"/>
          <w:numId w:val="0"/>
        </w:numPr>
        <w:tabs>
          <w:tab w:val="clear" w:pos="567"/>
        </w:tabs>
        <w:spacing w:line="240" w:lineRule="auto"/>
        <w:rPr>
          <w:szCs w:val="22"/>
        </w:rPr>
      </w:pPr>
      <w:r w:rsidRPr="006414D3">
        <w:rPr>
          <w:szCs w:val="22"/>
        </w:rPr>
        <w:t>Keep out of the sight and reach of children.</w:t>
      </w:r>
    </w:p>
    <w:p w14:paraId="5BD73A16" w14:textId="77777777" w:rsidR="000464AD" w:rsidRPr="006414D3" w:rsidRDefault="000464AD" w:rsidP="000464AD">
      <w:pPr>
        <w:numPr>
          <w:ilvl w:val="12"/>
          <w:numId w:val="0"/>
        </w:numPr>
        <w:tabs>
          <w:tab w:val="clear" w:pos="567"/>
        </w:tabs>
        <w:spacing w:line="240" w:lineRule="auto"/>
        <w:rPr>
          <w:szCs w:val="22"/>
        </w:rPr>
      </w:pPr>
    </w:p>
    <w:p w14:paraId="6ADC46F7" w14:textId="77777777" w:rsidR="000464AD" w:rsidRPr="006414D3" w:rsidRDefault="000464AD" w:rsidP="000464AD">
      <w:pPr>
        <w:tabs>
          <w:tab w:val="clear" w:pos="567"/>
        </w:tabs>
        <w:spacing w:line="240" w:lineRule="auto"/>
        <w:rPr>
          <w:szCs w:val="22"/>
        </w:rPr>
      </w:pPr>
      <w:r w:rsidRPr="006414D3">
        <w:rPr>
          <w:szCs w:val="22"/>
        </w:rPr>
        <w:t>Do not freeze.</w:t>
      </w:r>
    </w:p>
    <w:p w14:paraId="1F9B5DEE" w14:textId="77777777" w:rsidR="000464AD" w:rsidRPr="006414D3" w:rsidRDefault="000464AD" w:rsidP="000464AD">
      <w:pPr>
        <w:tabs>
          <w:tab w:val="clear" w:pos="567"/>
        </w:tabs>
        <w:spacing w:line="240" w:lineRule="auto"/>
        <w:rPr>
          <w:szCs w:val="22"/>
        </w:rPr>
      </w:pPr>
      <w:r w:rsidRPr="006414D3">
        <w:rPr>
          <w:szCs w:val="22"/>
        </w:rPr>
        <w:t>Protect from light.</w:t>
      </w:r>
    </w:p>
    <w:p w14:paraId="266F3207" w14:textId="77777777" w:rsidR="000464AD" w:rsidRPr="006414D3" w:rsidRDefault="000464AD" w:rsidP="000464AD">
      <w:pPr>
        <w:numPr>
          <w:ilvl w:val="12"/>
          <w:numId w:val="0"/>
        </w:numPr>
        <w:tabs>
          <w:tab w:val="clear" w:pos="567"/>
        </w:tabs>
        <w:spacing w:line="240" w:lineRule="auto"/>
        <w:rPr>
          <w:szCs w:val="22"/>
        </w:rPr>
      </w:pPr>
    </w:p>
    <w:p w14:paraId="12DF03B9" w14:textId="77777777" w:rsidR="000464AD" w:rsidRPr="006414D3" w:rsidRDefault="000464AD" w:rsidP="000464AD">
      <w:pPr>
        <w:numPr>
          <w:ilvl w:val="12"/>
          <w:numId w:val="0"/>
        </w:numPr>
        <w:tabs>
          <w:tab w:val="clear" w:pos="567"/>
        </w:tabs>
        <w:spacing w:line="240" w:lineRule="auto"/>
        <w:rPr>
          <w:szCs w:val="22"/>
        </w:rPr>
      </w:pPr>
      <w:r w:rsidRPr="006414D3">
        <w:rPr>
          <w:szCs w:val="22"/>
        </w:rPr>
        <w:t>Do not use this veterinary medicinal product after the expiry date which is stated on the carton</w:t>
      </w:r>
      <w:r>
        <w:rPr>
          <w:szCs w:val="22"/>
        </w:rPr>
        <w:t xml:space="preserve"> and </w:t>
      </w:r>
      <w:r w:rsidRPr="006414D3">
        <w:rPr>
          <w:szCs w:val="22"/>
        </w:rPr>
        <w:t>bottle</w:t>
      </w:r>
      <w:r>
        <w:rPr>
          <w:szCs w:val="22"/>
        </w:rPr>
        <w:t xml:space="preserve"> </w:t>
      </w:r>
      <w:r w:rsidRPr="006414D3">
        <w:rPr>
          <w:szCs w:val="22"/>
        </w:rPr>
        <w:t>after Exp. The expiry date refers to the last day of that month.</w:t>
      </w:r>
    </w:p>
    <w:p w14:paraId="109E8722" w14:textId="77777777" w:rsidR="000464AD" w:rsidRPr="006414D3" w:rsidRDefault="000464AD" w:rsidP="000464AD">
      <w:pPr>
        <w:numPr>
          <w:ilvl w:val="12"/>
          <w:numId w:val="0"/>
        </w:numPr>
        <w:tabs>
          <w:tab w:val="clear" w:pos="567"/>
        </w:tabs>
        <w:spacing w:line="240" w:lineRule="auto"/>
        <w:rPr>
          <w:szCs w:val="22"/>
        </w:rPr>
      </w:pPr>
    </w:p>
    <w:p w14:paraId="2CB2DC4C" w14:textId="3742909A" w:rsidR="000464AD" w:rsidRDefault="000464AD" w:rsidP="000464AD">
      <w:pPr>
        <w:tabs>
          <w:tab w:val="clear" w:pos="567"/>
        </w:tabs>
        <w:spacing w:line="240" w:lineRule="auto"/>
        <w:rPr>
          <w:szCs w:val="22"/>
        </w:rPr>
      </w:pPr>
      <w:r w:rsidRPr="006414D3">
        <w:rPr>
          <w:szCs w:val="22"/>
        </w:rPr>
        <w:t>Shelf life after first opening the immediate packaging:</w:t>
      </w:r>
      <w:r>
        <w:rPr>
          <w:szCs w:val="22"/>
        </w:rPr>
        <w:t xml:space="preserve"> 28 days.</w:t>
      </w:r>
    </w:p>
    <w:p w14:paraId="0FB22EBA" w14:textId="77777777" w:rsidR="000464AD" w:rsidRPr="006414D3" w:rsidRDefault="000464AD" w:rsidP="000464AD">
      <w:pPr>
        <w:tabs>
          <w:tab w:val="clear" w:pos="567"/>
        </w:tabs>
        <w:spacing w:line="240" w:lineRule="auto"/>
        <w:rPr>
          <w:szCs w:val="22"/>
        </w:rPr>
      </w:pPr>
    </w:p>
    <w:p w14:paraId="5519EF58" w14:textId="77777777" w:rsidR="000464AD" w:rsidRPr="006414D3" w:rsidRDefault="000464AD" w:rsidP="000464AD">
      <w:pPr>
        <w:tabs>
          <w:tab w:val="clear" w:pos="567"/>
        </w:tabs>
        <w:spacing w:line="240" w:lineRule="auto"/>
        <w:rPr>
          <w:szCs w:val="22"/>
        </w:rPr>
      </w:pPr>
    </w:p>
    <w:p w14:paraId="5EFFEC8B" w14:textId="77777777" w:rsidR="000464AD" w:rsidRPr="006414D3" w:rsidRDefault="000464AD" w:rsidP="000464AD">
      <w:pPr>
        <w:tabs>
          <w:tab w:val="clear" w:pos="567"/>
          <w:tab w:val="left" w:pos="0"/>
        </w:tabs>
        <w:spacing w:line="240" w:lineRule="auto"/>
        <w:ind w:left="567" w:hanging="567"/>
        <w:rPr>
          <w:b/>
          <w:szCs w:val="22"/>
        </w:rPr>
      </w:pPr>
      <w:r w:rsidRPr="00CB680E">
        <w:rPr>
          <w:b/>
          <w:szCs w:val="22"/>
          <w:highlight w:val="lightGray"/>
        </w:rPr>
        <w:lastRenderedPageBreak/>
        <w:t>12.</w:t>
      </w:r>
      <w:r w:rsidRPr="006414D3">
        <w:rPr>
          <w:b/>
          <w:szCs w:val="22"/>
        </w:rPr>
        <w:tab/>
        <w:t>Special precautions for disposal</w:t>
      </w:r>
    </w:p>
    <w:p w14:paraId="1B2267B7" w14:textId="77777777" w:rsidR="000464AD" w:rsidRPr="006414D3" w:rsidRDefault="000464AD" w:rsidP="000464AD">
      <w:pPr>
        <w:tabs>
          <w:tab w:val="clear" w:pos="567"/>
        </w:tabs>
        <w:spacing w:line="240" w:lineRule="auto"/>
        <w:rPr>
          <w:szCs w:val="22"/>
        </w:rPr>
      </w:pPr>
    </w:p>
    <w:p w14:paraId="11F19B72" w14:textId="77777777" w:rsidR="000464AD" w:rsidRPr="006414D3" w:rsidRDefault="000464AD" w:rsidP="000464AD">
      <w:pPr>
        <w:tabs>
          <w:tab w:val="clear" w:pos="567"/>
        </w:tabs>
        <w:spacing w:line="240" w:lineRule="auto"/>
        <w:rPr>
          <w:szCs w:val="22"/>
        </w:rPr>
      </w:pPr>
      <w:r w:rsidRPr="006414D3">
        <w:rPr>
          <w:szCs w:val="22"/>
        </w:rPr>
        <w:t>Medicines should not be disposed of via wastewater or household waste.</w:t>
      </w:r>
    </w:p>
    <w:p w14:paraId="7CE50E38" w14:textId="77777777" w:rsidR="000464AD" w:rsidRPr="006414D3" w:rsidRDefault="000464AD" w:rsidP="000464AD">
      <w:pPr>
        <w:tabs>
          <w:tab w:val="clear" w:pos="567"/>
        </w:tabs>
        <w:spacing w:line="240" w:lineRule="auto"/>
        <w:rPr>
          <w:szCs w:val="22"/>
        </w:rPr>
      </w:pPr>
    </w:p>
    <w:p w14:paraId="7A5F882E" w14:textId="77777777" w:rsidR="000464AD" w:rsidRPr="006414D3" w:rsidRDefault="000464AD" w:rsidP="000464AD">
      <w:pPr>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14:paraId="3DF84712" w14:textId="77777777" w:rsidR="000464AD" w:rsidRPr="006414D3" w:rsidRDefault="000464AD" w:rsidP="000464AD">
      <w:pPr>
        <w:tabs>
          <w:tab w:val="clear" w:pos="567"/>
        </w:tabs>
        <w:spacing w:line="240" w:lineRule="auto"/>
        <w:rPr>
          <w:szCs w:val="22"/>
        </w:rPr>
      </w:pPr>
    </w:p>
    <w:p w14:paraId="78CB48D7" w14:textId="77777777" w:rsidR="000464AD" w:rsidRPr="006414D3" w:rsidRDefault="000464AD" w:rsidP="000464AD">
      <w:pPr>
        <w:tabs>
          <w:tab w:val="clear" w:pos="567"/>
        </w:tabs>
        <w:spacing w:line="240" w:lineRule="auto"/>
        <w:rPr>
          <w:szCs w:val="22"/>
        </w:rPr>
      </w:pPr>
      <w:r w:rsidRPr="006414D3">
        <w:rPr>
          <w:szCs w:val="22"/>
        </w:rPr>
        <w:t>Ask your veterinary surgeon</w:t>
      </w:r>
      <w:r>
        <w:rPr>
          <w:szCs w:val="22"/>
        </w:rPr>
        <w:t xml:space="preserve"> </w:t>
      </w:r>
      <w:r w:rsidRPr="006414D3">
        <w:rPr>
          <w:szCs w:val="22"/>
        </w:rPr>
        <w:t>or</w:t>
      </w:r>
      <w:r>
        <w:rPr>
          <w:szCs w:val="22"/>
        </w:rPr>
        <w:t xml:space="preserve"> </w:t>
      </w:r>
      <w:r w:rsidRPr="006414D3">
        <w:rPr>
          <w:szCs w:val="22"/>
        </w:rPr>
        <w:t>pharmacist how to dispose of medicines no longer required.</w:t>
      </w:r>
    </w:p>
    <w:p w14:paraId="29B64F00" w14:textId="77777777" w:rsidR="000464AD" w:rsidRPr="00CB680E" w:rsidRDefault="000464AD" w:rsidP="000464AD">
      <w:pPr>
        <w:tabs>
          <w:tab w:val="clear" w:pos="567"/>
        </w:tabs>
        <w:spacing w:line="240" w:lineRule="auto"/>
        <w:rPr>
          <w:bCs/>
          <w:szCs w:val="22"/>
          <w:highlight w:val="lightGray"/>
        </w:rPr>
      </w:pPr>
    </w:p>
    <w:p w14:paraId="5201863F" w14:textId="77777777" w:rsidR="000464AD" w:rsidRPr="00CB680E" w:rsidRDefault="000464AD" w:rsidP="000464AD">
      <w:pPr>
        <w:tabs>
          <w:tab w:val="clear" w:pos="567"/>
        </w:tabs>
        <w:spacing w:line="240" w:lineRule="auto"/>
        <w:rPr>
          <w:bCs/>
          <w:szCs w:val="22"/>
          <w:highlight w:val="lightGray"/>
        </w:rPr>
      </w:pPr>
    </w:p>
    <w:p w14:paraId="1F87F129"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13.</w:t>
      </w:r>
      <w:r w:rsidRPr="006414D3">
        <w:rPr>
          <w:b/>
          <w:szCs w:val="22"/>
        </w:rPr>
        <w:tab/>
        <w:t>Classification of veterinary medicinal products</w:t>
      </w:r>
    </w:p>
    <w:p w14:paraId="3D3B764E" w14:textId="77777777" w:rsidR="000464AD" w:rsidRPr="006414D3" w:rsidRDefault="000464AD" w:rsidP="000464AD">
      <w:pPr>
        <w:tabs>
          <w:tab w:val="clear" w:pos="567"/>
        </w:tabs>
        <w:spacing w:line="240" w:lineRule="auto"/>
        <w:rPr>
          <w:szCs w:val="22"/>
        </w:rPr>
      </w:pPr>
    </w:p>
    <w:p w14:paraId="2D3661F5" w14:textId="77777777" w:rsidR="000464AD" w:rsidRPr="006414D3" w:rsidRDefault="000464AD" w:rsidP="000464AD">
      <w:pPr>
        <w:numPr>
          <w:ilvl w:val="12"/>
          <w:numId w:val="0"/>
        </w:numPr>
        <w:rPr>
          <w:szCs w:val="22"/>
        </w:rPr>
      </w:pPr>
      <w:r w:rsidRPr="006414D3">
        <w:rPr>
          <w:szCs w:val="22"/>
        </w:rPr>
        <w:t>Veterinary medicinal product subject to prescription.</w:t>
      </w:r>
    </w:p>
    <w:p w14:paraId="1A58C2C2" w14:textId="77777777" w:rsidR="000464AD" w:rsidRDefault="000464AD" w:rsidP="000464AD">
      <w:pPr>
        <w:tabs>
          <w:tab w:val="clear" w:pos="567"/>
        </w:tabs>
        <w:spacing w:line="240" w:lineRule="auto"/>
        <w:rPr>
          <w:szCs w:val="22"/>
        </w:rPr>
      </w:pPr>
    </w:p>
    <w:p w14:paraId="5A343C48" w14:textId="77777777" w:rsidR="000464AD" w:rsidRPr="006414D3" w:rsidRDefault="000464AD" w:rsidP="000464AD">
      <w:pPr>
        <w:tabs>
          <w:tab w:val="clear" w:pos="567"/>
        </w:tabs>
        <w:spacing w:line="240" w:lineRule="auto"/>
        <w:rPr>
          <w:szCs w:val="22"/>
        </w:rPr>
      </w:pPr>
    </w:p>
    <w:p w14:paraId="20F96BA7" w14:textId="77777777" w:rsidR="000464AD" w:rsidRPr="006414D3" w:rsidRDefault="000464AD" w:rsidP="000464AD">
      <w:pPr>
        <w:tabs>
          <w:tab w:val="clear" w:pos="567"/>
          <w:tab w:val="left" w:pos="0"/>
        </w:tabs>
        <w:spacing w:line="240" w:lineRule="auto"/>
        <w:ind w:left="567" w:hanging="567"/>
        <w:rPr>
          <w:b/>
          <w:szCs w:val="22"/>
        </w:rPr>
      </w:pPr>
      <w:r w:rsidRPr="00CB680E">
        <w:rPr>
          <w:b/>
          <w:szCs w:val="22"/>
          <w:highlight w:val="lightGray"/>
        </w:rPr>
        <w:t>14.</w:t>
      </w:r>
      <w:r w:rsidRPr="006414D3">
        <w:rPr>
          <w:b/>
          <w:szCs w:val="22"/>
        </w:rPr>
        <w:tab/>
        <w:t>Marketing authorisation numbers and pack sizes</w:t>
      </w:r>
    </w:p>
    <w:p w14:paraId="1BA3A2D0" w14:textId="77777777" w:rsidR="000464AD" w:rsidRPr="006414D3" w:rsidRDefault="000464AD" w:rsidP="000464AD">
      <w:pPr>
        <w:tabs>
          <w:tab w:val="clear" w:pos="567"/>
        </w:tabs>
        <w:spacing w:line="240" w:lineRule="auto"/>
        <w:rPr>
          <w:szCs w:val="22"/>
        </w:rPr>
      </w:pPr>
    </w:p>
    <w:p w14:paraId="6FA9C16D" w14:textId="77777777" w:rsidR="000464AD" w:rsidRPr="005E3905" w:rsidRDefault="000464AD" w:rsidP="000464AD">
      <w:pPr>
        <w:tabs>
          <w:tab w:val="clear" w:pos="567"/>
        </w:tabs>
        <w:spacing w:line="240" w:lineRule="auto"/>
        <w:jc w:val="both"/>
        <w:rPr>
          <w:szCs w:val="22"/>
        </w:rPr>
      </w:pPr>
      <w:r w:rsidRPr="005E3905">
        <w:rPr>
          <w:szCs w:val="22"/>
        </w:rPr>
        <w:t>&lt;To be completed nationally.&gt;</w:t>
      </w:r>
    </w:p>
    <w:p w14:paraId="5E6E77D2" w14:textId="77777777" w:rsidR="000464AD" w:rsidRDefault="000464AD" w:rsidP="000464AD">
      <w:pPr>
        <w:tabs>
          <w:tab w:val="clear" w:pos="567"/>
        </w:tabs>
        <w:spacing w:line="240" w:lineRule="auto"/>
        <w:rPr>
          <w:szCs w:val="22"/>
        </w:rPr>
      </w:pPr>
    </w:p>
    <w:p w14:paraId="4EF78BA1" w14:textId="77777777" w:rsidR="000464AD" w:rsidRPr="004A272C" w:rsidRDefault="000464AD" w:rsidP="000464AD">
      <w:pPr>
        <w:tabs>
          <w:tab w:val="clear" w:pos="567"/>
        </w:tabs>
        <w:spacing w:line="240" w:lineRule="auto"/>
        <w:rPr>
          <w:color w:val="000000"/>
          <w:szCs w:val="22"/>
          <w:u w:val="single"/>
        </w:rPr>
      </w:pPr>
      <w:r w:rsidRPr="004A272C">
        <w:rPr>
          <w:color w:val="000000"/>
          <w:szCs w:val="22"/>
          <w:u w:val="single"/>
        </w:rPr>
        <w:t>Pack sizes:</w:t>
      </w:r>
    </w:p>
    <w:p w14:paraId="09B47F40" w14:textId="77777777" w:rsidR="000464AD" w:rsidRPr="004A272C" w:rsidRDefault="000464AD" w:rsidP="000464AD">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5</w:t>
      </w:r>
      <w:r w:rsidRPr="004A272C">
        <w:rPr>
          <w:color w:val="000000"/>
          <w:szCs w:val="22"/>
        </w:rPr>
        <w:t xml:space="preserve">0 ml. </w:t>
      </w:r>
    </w:p>
    <w:p w14:paraId="6C8272F8" w14:textId="77777777" w:rsidR="000464AD" w:rsidRPr="004A272C" w:rsidRDefault="000464AD" w:rsidP="000464AD">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10</w:t>
      </w:r>
      <w:r w:rsidRPr="004A272C">
        <w:rPr>
          <w:color w:val="000000"/>
          <w:szCs w:val="22"/>
        </w:rPr>
        <w:t xml:space="preserve">0 ml. </w:t>
      </w:r>
    </w:p>
    <w:p w14:paraId="63818130" w14:textId="5308B092" w:rsidR="000464AD" w:rsidRDefault="000464AD" w:rsidP="000464AD">
      <w:pPr>
        <w:tabs>
          <w:tab w:val="clear" w:pos="567"/>
        </w:tabs>
        <w:spacing w:line="240" w:lineRule="auto"/>
        <w:rPr>
          <w:color w:val="000000"/>
          <w:szCs w:val="22"/>
        </w:rPr>
      </w:pPr>
      <w:r w:rsidRPr="004A272C">
        <w:rPr>
          <w:color w:val="000000"/>
          <w:szCs w:val="22"/>
        </w:rPr>
        <w:t xml:space="preserve">Cardboard box with 1 bottle filled with </w:t>
      </w:r>
      <w:r>
        <w:rPr>
          <w:color w:val="000000"/>
          <w:szCs w:val="22"/>
        </w:rPr>
        <w:t>25</w:t>
      </w:r>
      <w:r w:rsidRPr="004A272C">
        <w:rPr>
          <w:color w:val="000000"/>
          <w:szCs w:val="22"/>
        </w:rPr>
        <w:t xml:space="preserve">0 ml. </w:t>
      </w:r>
    </w:p>
    <w:p w14:paraId="0F6AB419" w14:textId="77777777" w:rsidR="000464AD" w:rsidRPr="004A272C" w:rsidRDefault="000464AD" w:rsidP="000464AD">
      <w:pPr>
        <w:tabs>
          <w:tab w:val="clear" w:pos="567"/>
        </w:tabs>
        <w:spacing w:line="240" w:lineRule="auto"/>
        <w:rPr>
          <w:color w:val="000000"/>
          <w:szCs w:val="22"/>
        </w:rPr>
      </w:pPr>
    </w:p>
    <w:p w14:paraId="7A45FA42" w14:textId="3AFA25F4" w:rsidR="000464AD" w:rsidRPr="006414D3" w:rsidRDefault="000464AD" w:rsidP="000464AD">
      <w:pPr>
        <w:tabs>
          <w:tab w:val="clear" w:pos="567"/>
        </w:tabs>
        <w:spacing w:line="240" w:lineRule="auto"/>
        <w:rPr>
          <w:szCs w:val="22"/>
        </w:rPr>
      </w:pPr>
    </w:p>
    <w:p w14:paraId="699E9E6D" w14:textId="77777777" w:rsidR="000464AD" w:rsidRPr="006414D3" w:rsidRDefault="000464AD" w:rsidP="000464AD">
      <w:pPr>
        <w:tabs>
          <w:tab w:val="clear" w:pos="567"/>
        </w:tabs>
        <w:spacing w:line="240" w:lineRule="auto"/>
        <w:rPr>
          <w:szCs w:val="22"/>
        </w:rPr>
      </w:pPr>
      <w:r w:rsidRPr="006414D3">
        <w:rPr>
          <w:szCs w:val="22"/>
        </w:rPr>
        <w:t>Not all pack sizes may be marketed.</w:t>
      </w:r>
    </w:p>
    <w:p w14:paraId="05309D88" w14:textId="77777777" w:rsidR="000464AD" w:rsidRPr="006414D3" w:rsidRDefault="000464AD" w:rsidP="000464AD">
      <w:pPr>
        <w:tabs>
          <w:tab w:val="clear" w:pos="567"/>
        </w:tabs>
        <w:spacing w:line="240" w:lineRule="auto"/>
        <w:rPr>
          <w:szCs w:val="22"/>
        </w:rPr>
      </w:pPr>
    </w:p>
    <w:p w14:paraId="35182D65" w14:textId="77777777" w:rsidR="000464AD" w:rsidRPr="006414D3" w:rsidRDefault="000464AD" w:rsidP="000464AD">
      <w:pPr>
        <w:tabs>
          <w:tab w:val="clear" w:pos="567"/>
        </w:tabs>
        <w:spacing w:line="240" w:lineRule="auto"/>
        <w:rPr>
          <w:szCs w:val="22"/>
        </w:rPr>
      </w:pPr>
    </w:p>
    <w:p w14:paraId="7B923E00"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15.</w:t>
      </w:r>
      <w:r w:rsidRPr="006414D3">
        <w:rPr>
          <w:b/>
          <w:szCs w:val="22"/>
        </w:rPr>
        <w:tab/>
        <w:t>Date on which the package leaflet was last revised</w:t>
      </w:r>
    </w:p>
    <w:p w14:paraId="34617CB0" w14:textId="77777777" w:rsidR="000464AD" w:rsidRPr="006414D3" w:rsidRDefault="000464AD" w:rsidP="000464AD">
      <w:pPr>
        <w:tabs>
          <w:tab w:val="clear" w:pos="567"/>
        </w:tabs>
        <w:spacing w:line="240" w:lineRule="auto"/>
        <w:rPr>
          <w:szCs w:val="22"/>
        </w:rPr>
      </w:pPr>
    </w:p>
    <w:p w14:paraId="1AF93AFD" w14:textId="77777777" w:rsidR="000464AD" w:rsidRPr="006414D3" w:rsidRDefault="000464AD" w:rsidP="000464AD">
      <w:pPr>
        <w:rPr>
          <w:szCs w:val="22"/>
        </w:rPr>
      </w:pPr>
      <w:r w:rsidRPr="006414D3">
        <w:rPr>
          <w:szCs w:val="22"/>
        </w:rPr>
        <w:t>{MM/YYYY}</w:t>
      </w:r>
    </w:p>
    <w:p w14:paraId="6658C796" w14:textId="77777777" w:rsidR="000464AD" w:rsidRPr="006414D3" w:rsidRDefault="000464AD" w:rsidP="000464AD">
      <w:pPr>
        <w:tabs>
          <w:tab w:val="clear" w:pos="567"/>
        </w:tabs>
        <w:spacing w:line="240" w:lineRule="auto"/>
        <w:rPr>
          <w:szCs w:val="22"/>
        </w:rPr>
      </w:pPr>
    </w:p>
    <w:p w14:paraId="76EDB0DD" w14:textId="77777777" w:rsidR="000464AD" w:rsidRPr="00964F6D" w:rsidRDefault="000464AD" w:rsidP="000464AD">
      <w:pPr>
        <w:tabs>
          <w:tab w:val="clear" w:pos="567"/>
        </w:tabs>
        <w:spacing w:line="240" w:lineRule="auto"/>
        <w:rPr>
          <w:szCs w:val="22"/>
        </w:rPr>
      </w:pPr>
      <w:r w:rsidRPr="006414D3">
        <w:rPr>
          <w:szCs w:val="22"/>
        </w:rPr>
        <w:t xml:space="preserve">Detailed information on this veterinary medicinal product is available </w:t>
      </w:r>
      <w:r w:rsidRPr="004620A4">
        <w:rPr>
          <w:szCs w:val="22"/>
        </w:rPr>
        <w:t xml:space="preserve">in the </w:t>
      </w:r>
      <w:r w:rsidRPr="00031A38">
        <w:rPr>
          <w:rStyle w:val="Hyperlink"/>
          <w:szCs w:val="22"/>
        </w:rPr>
        <w:t>Union Product Database</w:t>
      </w:r>
      <w:r>
        <w:rPr>
          <w:szCs w:val="22"/>
        </w:rPr>
        <w:t xml:space="preserve"> </w:t>
      </w:r>
      <w:r w:rsidRPr="00964F6D">
        <w:rPr>
          <w:szCs w:val="22"/>
        </w:rPr>
        <w:t>(</w:t>
      </w:r>
      <w:hyperlink r:id="rId9" w:history="1">
        <w:r w:rsidRPr="00964F6D">
          <w:rPr>
            <w:rStyle w:val="Hyperlink"/>
            <w:szCs w:val="22"/>
          </w:rPr>
          <w:t>https://medicines.health.europa.eu/veterinary</w:t>
        </w:r>
      </w:hyperlink>
      <w:r w:rsidRPr="00964F6D">
        <w:rPr>
          <w:szCs w:val="22"/>
        </w:rPr>
        <w:t>).</w:t>
      </w:r>
    </w:p>
    <w:p w14:paraId="17A6F34B" w14:textId="77777777" w:rsidR="000464AD" w:rsidRDefault="000464AD" w:rsidP="000464AD">
      <w:pPr>
        <w:tabs>
          <w:tab w:val="clear" w:pos="567"/>
        </w:tabs>
        <w:spacing w:line="240" w:lineRule="auto"/>
        <w:rPr>
          <w:szCs w:val="22"/>
        </w:rPr>
      </w:pPr>
    </w:p>
    <w:p w14:paraId="7AD03206" w14:textId="77777777" w:rsidR="000464AD" w:rsidRPr="006414D3" w:rsidRDefault="000464AD" w:rsidP="000464AD">
      <w:pPr>
        <w:tabs>
          <w:tab w:val="clear" w:pos="567"/>
        </w:tabs>
        <w:spacing w:line="240" w:lineRule="auto"/>
        <w:rPr>
          <w:szCs w:val="22"/>
        </w:rPr>
      </w:pPr>
    </w:p>
    <w:p w14:paraId="201C0FB6" w14:textId="77777777" w:rsidR="000464AD" w:rsidRPr="006414D3" w:rsidRDefault="000464AD" w:rsidP="000464AD">
      <w:pPr>
        <w:tabs>
          <w:tab w:val="clear" w:pos="567"/>
          <w:tab w:val="left" w:pos="0"/>
        </w:tabs>
        <w:spacing w:line="240" w:lineRule="auto"/>
        <w:ind w:left="567" w:hanging="567"/>
        <w:rPr>
          <w:szCs w:val="22"/>
        </w:rPr>
      </w:pPr>
      <w:r w:rsidRPr="00CB680E">
        <w:rPr>
          <w:b/>
          <w:szCs w:val="22"/>
          <w:highlight w:val="lightGray"/>
        </w:rPr>
        <w:t>16.</w:t>
      </w:r>
      <w:r w:rsidRPr="006414D3">
        <w:rPr>
          <w:b/>
          <w:szCs w:val="22"/>
        </w:rPr>
        <w:tab/>
        <w:t>Contact details</w:t>
      </w:r>
    </w:p>
    <w:p w14:paraId="6F937296" w14:textId="77777777" w:rsidR="000464AD" w:rsidRPr="006414D3" w:rsidRDefault="000464AD" w:rsidP="000464AD">
      <w:pPr>
        <w:tabs>
          <w:tab w:val="clear" w:pos="567"/>
        </w:tabs>
        <w:spacing w:line="240" w:lineRule="auto"/>
        <w:rPr>
          <w:szCs w:val="22"/>
        </w:rPr>
      </w:pPr>
    </w:p>
    <w:p w14:paraId="069FCA8C" w14:textId="77777777" w:rsidR="000464AD" w:rsidRPr="002B6297" w:rsidRDefault="000464AD" w:rsidP="000464AD">
      <w:pPr>
        <w:keepNext/>
        <w:rPr>
          <w:iCs/>
          <w:szCs w:val="22"/>
          <w:u w:val="single"/>
        </w:rPr>
      </w:pPr>
      <w:bookmarkStart w:id="5" w:name="_Hlk73552578"/>
      <w:r w:rsidRPr="002B6297">
        <w:rPr>
          <w:iCs/>
          <w:szCs w:val="22"/>
          <w:u w:val="single"/>
        </w:rPr>
        <w:t>Marketing authorisation holder and contact details to report suspected adverse reactions:</w:t>
      </w:r>
    </w:p>
    <w:bookmarkEnd w:id="5"/>
    <w:p w14:paraId="3B2A1F9F" w14:textId="77777777" w:rsidR="000464AD" w:rsidRPr="005E3905" w:rsidRDefault="000464AD" w:rsidP="000464AD">
      <w:pPr>
        <w:tabs>
          <w:tab w:val="clear" w:pos="567"/>
        </w:tabs>
        <w:spacing w:line="240" w:lineRule="auto"/>
        <w:jc w:val="both"/>
        <w:rPr>
          <w:szCs w:val="22"/>
        </w:rPr>
      </w:pPr>
      <w:r w:rsidRPr="005E3905">
        <w:rPr>
          <w:szCs w:val="22"/>
        </w:rPr>
        <w:t>&lt;To be completed nationally.&gt;</w:t>
      </w:r>
    </w:p>
    <w:p w14:paraId="5A0BEA88" w14:textId="77777777" w:rsidR="000464AD" w:rsidRPr="006414D3" w:rsidRDefault="000464AD" w:rsidP="000464AD">
      <w:pPr>
        <w:tabs>
          <w:tab w:val="clear" w:pos="567"/>
        </w:tabs>
        <w:spacing w:line="240" w:lineRule="auto"/>
        <w:rPr>
          <w:szCs w:val="22"/>
        </w:rPr>
      </w:pPr>
    </w:p>
    <w:p w14:paraId="16314018" w14:textId="77777777" w:rsidR="000464AD" w:rsidRPr="002B6297" w:rsidRDefault="000464AD" w:rsidP="000464AD">
      <w:pPr>
        <w:rPr>
          <w:bCs/>
          <w:szCs w:val="22"/>
          <w:u w:val="single"/>
        </w:rPr>
      </w:pPr>
      <w:r w:rsidRPr="002B6297">
        <w:rPr>
          <w:bCs/>
          <w:szCs w:val="22"/>
          <w:u w:val="single"/>
        </w:rPr>
        <w:t>Manufacturer responsible for batch release:</w:t>
      </w:r>
    </w:p>
    <w:p w14:paraId="7A74A6A4" w14:textId="77777777" w:rsidR="000464AD" w:rsidRPr="00C22A50" w:rsidRDefault="000464AD" w:rsidP="000464AD">
      <w:pPr>
        <w:rPr>
          <w:bCs/>
          <w:szCs w:val="22"/>
          <w:lang w:val="de-DE"/>
        </w:rPr>
      </w:pPr>
      <w:r w:rsidRPr="00C22A50">
        <w:rPr>
          <w:bCs/>
          <w:szCs w:val="22"/>
          <w:lang w:val="de-DE"/>
        </w:rPr>
        <w:t xml:space="preserve">KVP </w:t>
      </w:r>
      <w:proofErr w:type="spellStart"/>
      <w:r w:rsidRPr="00C22A50">
        <w:rPr>
          <w:bCs/>
          <w:szCs w:val="22"/>
          <w:lang w:val="de-DE"/>
        </w:rPr>
        <w:t>Pharma</w:t>
      </w:r>
      <w:proofErr w:type="spellEnd"/>
      <w:r w:rsidRPr="00C22A50">
        <w:rPr>
          <w:bCs/>
          <w:szCs w:val="22"/>
          <w:lang w:val="de-DE"/>
        </w:rPr>
        <w:t xml:space="preserve"> + Veterinär Produkte GmbH, </w:t>
      </w:r>
      <w:proofErr w:type="spellStart"/>
      <w:r w:rsidRPr="00C22A50">
        <w:rPr>
          <w:bCs/>
          <w:szCs w:val="22"/>
          <w:lang w:val="de-DE"/>
        </w:rPr>
        <w:t>Projensdorfer</w:t>
      </w:r>
      <w:proofErr w:type="spellEnd"/>
      <w:r w:rsidRPr="00C22A50">
        <w:rPr>
          <w:bCs/>
          <w:szCs w:val="22"/>
          <w:lang w:val="de-DE"/>
        </w:rPr>
        <w:t xml:space="preserve"> Stra</w:t>
      </w:r>
      <w:r>
        <w:rPr>
          <w:bCs/>
          <w:szCs w:val="22"/>
          <w:lang w:val="de-DE"/>
        </w:rPr>
        <w:t>ß</w:t>
      </w:r>
      <w:r w:rsidRPr="00C22A50">
        <w:rPr>
          <w:bCs/>
          <w:szCs w:val="22"/>
          <w:lang w:val="de-DE"/>
        </w:rPr>
        <w:t>e 324, 24106 Kiel, Germany</w:t>
      </w:r>
    </w:p>
    <w:p w14:paraId="6829DE2F" w14:textId="77777777" w:rsidR="000464AD" w:rsidRPr="00C22A50" w:rsidRDefault="000464AD" w:rsidP="000464AD">
      <w:pPr>
        <w:tabs>
          <w:tab w:val="clear" w:pos="567"/>
        </w:tabs>
        <w:spacing w:line="240" w:lineRule="auto"/>
        <w:rPr>
          <w:szCs w:val="22"/>
          <w:lang w:val="de-DE"/>
        </w:rPr>
      </w:pPr>
    </w:p>
    <w:p w14:paraId="58A85C8F" w14:textId="77777777" w:rsidR="00C278F8" w:rsidRPr="00FB5600" w:rsidRDefault="00C278F8" w:rsidP="00A9226B">
      <w:pPr>
        <w:tabs>
          <w:tab w:val="clear" w:pos="567"/>
        </w:tabs>
        <w:spacing w:line="240" w:lineRule="auto"/>
        <w:rPr>
          <w:szCs w:val="22"/>
          <w:lang w:val="de-DE"/>
        </w:rPr>
      </w:pPr>
    </w:p>
    <w:sectPr w:rsidR="00C278F8" w:rsidRPr="00FB5600" w:rsidSect="003837F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1493" w14:textId="77777777" w:rsidR="007F1F30" w:rsidRDefault="007F1F30">
      <w:pPr>
        <w:spacing w:line="240" w:lineRule="auto"/>
      </w:pPr>
      <w:r>
        <w:separator/>
      </w:r>
    </w:p>
  </w:endnote>
  <w:endnote w:type="continuationSeparator" w:id="0">
    <w:p w14:paraId="204A8A26" w14:textId="77777777" w:rsidR="007F1F30" w:rsidRDefault="007F1F30">
      <w:pPr>
        <w:spacing w:line="240" w:lineRule="auto"/>
      </w:pPr>
      <w:r>
        <w:continuationSeparator/>
      </w:r>
    </w:p>
  </w:endnote>
  <w:endnote w:type="continuationNotice" w:id="1">
    <w:p w14:paraId="09374CC4" w14:textId="77777777" w:rsidR="007F1F30" w:rsidRDefault="007F1F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6203" w14:textId="77777777" w:rsidR="00FA3A01" w:rsidRDefault="00FA3A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804" w14:textId="320351D9" w:rsidR="00FA3A01" w:rsidRPr="00B94A1B" w:rsidRDefault="00FA3A01">
    <w:pPr>
      <w:pStyle w:val="Fuzeile"/>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118EB">
      <w:rPr>
        <w:rFonts w:ascii="Times New Roman" w:hAnsi="Times New Roman"/>
        <w:noProof/>
      </w:rPr>
      <w:t>18</w:t>
    </w:r>
    <w:r w:rsidRPr="00B94A1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805" w14:textId="77777777" w:rsidR="00FA3A01" w:rsidRDefault="00FA3A01">
    <w:pPr>
      <w:pStyle w:val="Fuzeile"/>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BE13" w14:textId="77777777" w:rsidR="007F1F30" w:rsidRDefault="007F1F30">
      <w:pPr>
        <w:spacing w:line="240" w:lineRule="auto"/>
      </w:pPr>
      <w:r>
        <w:separator/>
      </w:r>
    </w:p>
  </w:footnote>
  <w:footnote w:type="continuationSeparator" w:id="0">
    <w:p w14:paraId="0D0B726C" w14:textId="77777777" w:rsidR="007F1F30" w:rsidRDefault="007F1F30">
      <w:pPr>
        <w:spacing w:line="240" w:lineRule="auto"/>
      </w:pPr>
      <w:r>
        <w:continuationSeparator/>
      </w:r>
    </w:p>
  </w:footnote>
  <w:footnote w:type="continuationNotice" w:id="1">
    <w:p w14:paraId="7B33AC7D" w14:textId="77777777" w:rsidR="007F1F30" w:rsidRDefault="007F1F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35F0" w14:textId="77777777" w:rsidR="00FA3A01" w:rsidRDefault="00FA3A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B48" w14:textId="77777777" w:rsidR="00FA3A01" w:rsidRDefault="00FA3A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EC21" w14:textId="77777777" w:rsidR="00FA3A01" w:rsidRDefault="00FA3A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 w15:restartNumberingAfterBreak="0">
    <w:nsid w:val="4B0C5188"/>
    <w:multiLevelType w:val="hybridMultilevel"/>
    <w:tmpl w:val="47B2DB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5A465E"/>
    <w:multiLevelType w:val="hybridMultilevel"/>
    <w:tmpl w:val="3F40D126"/>
    <w:lvl w:ilvl="0" w:tplc="8342F8E6">
      <w:start w:val="1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20A50"/>
    <w:rsid w:val="00021B82"/>
    <w:rsid w:val="00024777"/>
    <w:rsid w:val="00024E21"/>
    <w:rsid w:val="00026CEE"/>
    <w:rsid w:val="00027100"/>
    <w:rsid w:val="00031A38"/>
    <w:rsid w:val="00036C50"/>
    <w:rsid w:val="000436E5"/>
    <w:rsid w:val="000453D6"/>
    <w:rsid w:val="000464AD"/>
    <w:rsid w:val="00052D2B"/>
    <w:rsid w:val="00054F55"/>
    <w:rsid w:val="00061FDC"/>
    <w:rsid w:val="00062945"/>
    <w:rsid w:val="000673EE"/>
    <w:rsid w:val="00070D27"/>
    <w:rsid w:val="00074F67"/>
    <w:rsid w:val="00077C27"/>
    <w:rsid w:val="00080453"/>
    <w:rsid w:val="0008169A"/>
    <w:rsid w:val="00082200"/>
    <w:rsid w:val="000860CE"/>
    <w:rsid w:val="00087BE9"/>
    <w:rsid w:val="00092A37"/>
    <w:rsid w:val="00092D02"/>
    <w:rsid w:val="000938A6"/>
    <w:rsid w:val="00096E78"/>
    <w:rsid w:val="00097C1E"/>
    <w:rsid w:val="000A1999"/>
    <w:rsid w:val="000A1DF5"/>
    <w:rsid w:val="000A48F0"/>
    <w:rsid w:val="000B4A9C"/>
    <w:rsid w:val="000B700D"/>
    <w:rsid w:val="000B7873"/>
    <w:rsid w:val="000C02A1"/>
    <w:rsid w:val="000C1D4F"/>
    <w:rsid w:val="000C4DDE"/>
    <w:rsid w:val="000C687A"/>
    <w:rsid w:val="000D0CBE"/>
    <w:rsid w:val="000D4152"/>
    <w:rsid w:val="000D4625"/>
    <w:rsid w:val="000D67D0"/>
    <w:rsid w:val="000E195C"/>
    <w:rsid w:val="000E3602"/>
    <w:rsid w:val="000E705A"/>
    <w:rsid w:val="000F104D"/>
    <w:rsid w:val="000F36AA"/>
    <w:rsid w:val="000F38DA"/>
    <w:rsid w:val="000F5822"/>
    <w:rsid w:val="000F6911"/>
    <w:rsid w:val="000F796B"/>
    <w:rsid w:val="0010031E"/>
    <w:rsid w:val="0010063B"/>
    <w:rsid w:val="001012EB"/>
    <w:rsid w:val="00107093"/>
    <w:rsid w:val="001078D1"/>
    <w:rsid w:val="00111185"/>
    <w:rsid w:val="00115782"/>
    <w:rsid w:val="00121A38"/>
    <w:rsid w:val="001244FC"/>
    <w:rsid w:val="00124F36"/>
    <w:rsid w:val="00125666"/>
    <w:rsid w:val="00125C80"/>
    <w:rsid w:val="001341F1"/>
    <w:rsid w:val="0013799F"/>
    <w:rsid w:val="00140DF6"/>
    <w:rsid w:val="00144F3F"/>
    <w:rsid w:val="00144FB1"/>
    <w:rsid w:val="001457DC"/>
    <w:rsid w:val="00145C3F"/>
    <w:rsid w:val="00145D34"/>
    <w:rsid w:val="00146284"/>
    <w:rsid w:val="0014690F"/>
    <w:rsid w:val="0015098E"/>
    <w:rsid w:val="001549A9"/>
    <w:rsid w:val="00156CFB"/>
    <w:rsid w:val="00161EE0"/>
    <w:rsid w:val="00164543"/>
    <w:rsid w:val="00164C83"/>
    <w:rsid w:val="001674D3"/>
    <w:rsid w:val="00175264"/>
    <w:rsid w:val="001803D2"/>
    <w:rsid w:val="0018228B"/>
    <w:rsid w:val="00184D72"/>
    <w:rsid w:val="00185A5A"/>
    <w:rsid w:val="00185B50"/>
    <w:rsid w:val="0018625C"/>
    <w:rsid w:val="00186655"/>
    <w:rsid w:val="00187AA3"/>
    <w:rsid w:val="00187DE7"/>
    <w:rsid w:val="00187E62"/>
    <w:rsid w:val="00192045"/>
    <w:rsid w:val="00192D98"/>
    <w:rsid w:val="00193B14"/>
    <w:rsid w:val="00193E72"/>
    <w:rsid w:val="00194BB3"/>
    <w:rsid w:val="00195267"/>
    <w:rsid w:val="0019600B"/>
    <w:rsid w:val="0019686E"/>
    <w:rsid w:val="001A0E2C"/>
    <w:rsid w:val="001A196A"/>
    <w:rsid w:val="001A28C9"/>
    <w:rsid w:val="001A34BC"/>
    <w:rsid w:val="001A3F9F"/>
    <w:rsid w:val="001A6514"/>
    <w:rsid w:val="001B1C77"/>
    <w:rsid w:val="001B26EB"/>
    <w:rsid w:val="001B6F4A"/>
    <w:rsid w:val="001C0144"/>
    <w:rsid w:val="001C5288"/>
    <w:rsid w:val="001C5B03"/>
    <w:rsid w:val="001C6216"/>
    <w:rsid w:val="001D175C"/>
    <w:rsid w:val="001D5AA8"/>
    <w:rsid w:val="001D6052"/>
    <w:rsid w:val="001D6D96"/>
    <w:rsid w:val="001D7141"/>
    <w:rsid w:val="001E1528"/>
    <w:rsid w:val="001E5621"/>
    <w:rsid w:val="001F3EF9"/>
    <w:rsid w:val="001F627D"/>
    <w:rsid w:val="001F6622"/>
    <w:rsid w:val="0020126C"/>
    <w:rsid w:val="002100FC"/>
    <w:rsid w:val="00213890"/>
    <w:rsid w:val="00214E52"/>
    <w:rsid w:val="002207C0"/>
    <w:rsid w:val="002243B2"/>
    <w:rsid w:val="00224791"/>
    <w:rsid w:val="00224B93"/>
    <w:rsid w:val="0023676E"/>
    <w:rsid w:val="00237768"/>
    <w:rsid w:val="002414B6"/>
    <w:rsid w:val="002422EB"/>
    <w:rsid w:val="00242397"/>
    <w:rsid w:val="00242473"/>
    <w:rsid w:val="00247A48"/>
    <w:rsid w:val="00250DD1"/>
    <w:rsid w:val="00251183"/>
    <w:rsid w:val="00251689"/>
    <w:rsid w:val="0025267C"/>
    <w:rsid w:val="00253B6B"/>
    <w:rsid w:val="00257A79"/>
    <w:rsid w:val="0026094E"/>
    <w:rsid w:val="00263EBA"/>
    <w:rsid w:val="00265656"/>
    <w:rsid w:val="00265933"/>
    <w:rsid w:val="00265E77"/>
    <w:rsid w:val="00266155"/>
    <w:rsid w:val="0027270B"/>
    <w:rsid w:val="00282E7B"/>
    <w:rsid w:val="002838C8"/>
    <w:rsid w:val="002845B4"/>
    <w:rsid w:val="00284892"/>
    <w:rsid w:val="002854BC"/>
    <w:rsid w:val="00290805"/>
    <w:rsid w:val="00290C2A"/>
    <w:rsid w:val="00292C91"/>
    <w:rsid w:val="002931DD"/>
    <w:rsid w:val="00295140"/>
    <w:rsid w:val="002A0E7C"/>
    <w:rsid w:val="002A21ED"/>
    <w:rsid w:val="002A3F88"/>
    <w:rsid w:val="002A4CA1"/>
    <w:rsid w:val="002A60BA"/>
    <w:rsid w:val="002A710D"/>
    <w:rsid w:val="002B0F11"/>
    <w:rsid w:val="002B2E17"/>
    <w:rsid w:val="002B3339"/>
    <w:rsid w:val="002B6297"/>
    <w:rsid w:val="002B6560"/>
    <w:rsid w:val="002C55FF"/>
    <w:rsid w:val="002C592B"/>
    <w:rsid w:val="002C64CA"/>
    <w:rsid w:val="002D0020"/>
    <w:rsid w:val="002D300D"/>
    <w:rsid w:val="002D532B"/>
    <w:rsid w:val="002E0CD4"/>
    <w:rsid w:val="002E3611"/>
    <w:rsid w:val="002E3A90"/>
    <w:rsid w:val="002E3F51"/>
    <w:rsid w:val="002E4640"/>
    <w:rsid w:val="002E46CC"/>
    <w:rsid w:val="002E4F48"/>
    <w:rsid w:val="002E62CB"/>
    <w:rsid w:val="002E6DF1"/>
    <w:rsid w:val="002E6ED9"/>
    <w:rsid w:val="002F0957"/>
    <w:rsid w:val="002F2E25"/>
    <w:rsid w:val="002F3BEF"/>
    <w:rsid w:val="002F41AD"/>
    <w:rsid w:val="002F43F6"/>
    <w:rsid w:val="002F6DAA"/>
    <w:rsid w:val="002F71D5"/>
    <w:rsid w:val="002F7994"/>
    <w:rsid w:val="00300013"/>
    <w:rsid w:val="003020BB"/>
    <w:rsid w:val="00302266"/>
    <w:rsid w:val="00303843"/>
    <w:rsid w:val="00303EC8"/>
    <w:rsid w:val="00304393"/>
    <w:rsid w:val="00305AB2"/>
    <w:rsid w:val="0031032B"/>
    <w:rsid w:val="00316E87"/>
    <w:rsid w:val="0032453E"/>
    <w:rsid w:val="00325053"/>
    <w:rsid w:val="0032560A"/>
    <w:rsid w:val="003256AC"/>
    <w:rsid w:val="0032689F"/>
    <w:rsid w:val="0033129D"/>
    <w:rsid w:val="003320ED"/>
    <w:rsid w:val="0033480E"/>
    <w:rsid w:val="00337123"/>
    <w:rsid w:val="00340FFC"/>
    <w:rsid w:val="00341866"/>
    <w:rsid w:val="0034378D"/>
    <w:rsid w:val="003535E0"/>
    <w:rsid w:val="00355D02"/>
    <w:rsid w:val="003568DF"/>
    <w:rsid w:val="00357C73"/>
    <w:rsid w:val="003615F4"/>
    <w:rsid w:val="00361607"/>
    <w:rsid w:val="00364B44"/>
    <w:rsid w:val="00366F56"/>
    <w:rsid w:val="003737C8"/>
    <w:rsid w:val="00375827"/>
    <w:rsid w:val="0037589D"/>
    <w:rsid w:val="00376BB1"/>
    <w:rsid w:val="00377E23"/>
    <w:rsid w:val="003803CC"/>
    <w:rsid w:val="0038277C"/>
    <w:rsid w:val="003837F1"/>
    <w:rsid w:val="003838D9"/>
    <w:rsid w:val="003841FC"/>
    <w:rsid w:val="0038581C"/>
    <w:rsid w:val="0038638B"/>
    <w:rsid w:val="003909E0"/>
    <w:rsid w:val="00390AE4"/>
    <w:rsid w:val="00393E09"/>
    <w:rsid w:val="00394D59"/>
    <w:rsid w:val="00395B15"/>
    <w:rsid w:val="00396026"/>
    <w:rsid w:val="003A31B9"/>
    <w:rsid w:val="003A3E2F"/>
    <w:rsid w:val="003A6CCB"/>
    <w:rsid w:val="003B10C4"/>
    <w:rsid w:val="003B145C"/>
    <w:rsid w:val="003B1526"/>
    <w:rsid w:val="003B1ACB"/>
    <w:rsid w:val="003B48EB"/>
    <w:rsid w:val="003B5CD1"/>
    <w:rsid w:val="003C1FEA"/>
    <w:rsid w:val="003C33FF"/>
    <w:rsid w:val="003C4AAB"/>
    <w:rsid w:val="003C4DBE"/>
    <w:rsid w:val="003C64A5"/>
    <w:rsid w:val="003C7B39"/>
    <w:rsid w:val="003D03CC"/>
    <w:rsid w:val="003D378C"/>
    <w:rsid w:val="003D3893"/>
    <w:rsid w:val="003D4BB7"/>
    <w:rsid w:val="003D7883"/>
    <w:rsid w:val="003E0116"/>
    <w:rsid w:val="003E0300"/>
    <w:rsid w:val="003E04B7"/>
    <w:rsid w:val="003E1762"/>
    <w:rsid w:val="003E26C3"/>
    <w:rsid w:val="003E3831"/>
    <w:rsid w:val="003F0BC8"/>
    <w:rsid w:val="003F0D6C"/>
    <w:rsid w:val="003F0F26"/>
    <w:rsid w:val="003F12D9"/>
    <w:rsid w:val="003F1B4C"/>
    <w:rsid w:val="003F3CE6"/>
    <w:rsid w:val="003F677F"/>
    <w:rsid w:val="004008F6"/>
    <w:rsid w:val="00410A59"/>
    <w:rsid w:val="004118EB"/>
    <w:rsid w:val="00412BBE"/>
    <w:rsid w:val="0041440C"/>
    <w:rsid w:val="00414B20"/>
    <w:rsid w:val="00417DE3"/>
    <w:rsid w:val="00420850"/>
    <w:rsid w:val="004226D2"/>
    <w:rsid w:val="00423968"/>
    <w:rsid w:val="00427054"/>
    <w:rsid w:val="004304B1"/>
    <w:rsid w:val="00430DEF"/>
    <w:rsid w:val="00432DA8"/>
    <w:rsid w:val="0043320A"/>
    <w:rsid w:val="004332E3"/>
    <w:rsid w:val="004371A3"/>
    <w:rsid w:val="0043722B"/>
    <w:rsid w:val="004403A1"/>
    <w:rsid w:val="004435F6"/>
    <w:rsid w:val="004447F4"/>
    <w:rsid w:val="00446960"/>
    <w:rsid w:val="00446F37"/>
    <w:rsid w:val="004518A6"/>
    <w:rsid w:val="00453E1D"/>
    <w:rsid w:val="00454589"/>
    <w:rsid w:val="00456ED0"/>
    <w:rsid w:val="00457550"/>
    <w:rsid w:val="00457B74"/>
    <w:rsid w:val="00460C4B"/>
    <w:rsid w:val="00461B2A"/>
    <w:rsid w:val="004620A4"/>
    <w:rsid w:val="00474C50"/>
    <w:rsid w:val="004771F9"/>
    <w:rsid w:val="0047743C"/>
    <w:rsid w:val="004827C4"/>
    <w:rsid w:val="00486006"/>
    <w:rsid w:val="00486BAD"/>
    <w:rsid w:val="00486BBE"/>
    <w:rsid w:val="00487123"/>
    <w:rsid w:val="0049242B"/>
    <w:rsid w:val="00495A75"/>
    <w:rsid w:val="00495CAE"/>
    <w:rsid w:val="004977A9"/>
    <w:rsid w:val="004A013A"/>
    <w:rsid w:val="004A1940"/>
    <w:rsid w:val="004A1BD5"/>
    <w:rsid w:val="004A272C"/>
    <w:rsid w:val="004A61E1"/>
    <w:rsid w:val="004B2344"/>
    <w:rsid w:val="004B5DDC"/>
    <w:rsid w:val="004B798E"/>
    <w:rsid w:val="004C2ABD"/>
    <w:rsid w:val="004C5E24"/>
    <w:rsid w:val="004C5F62"/>
    <w:rsid w:val="004C6169"/>
    <w:rsid w:val="004D3E58"/>
    <w:rsid w:val="004D5649"/>
    <w:rsid w:val="004D6746"/>
    <w:rsid w:val="004D767B"/>
    <w:rsid w:val="004E0F32"/>
    <w:rsid w:val="004E23A1"/>
    <w:rsid w:val="004E23EA"/>
    <w:rsid w:val="004E493C"/>
    <w:rsid w:val="004E623E"/>
    <w:rsid w:val="004E7092"/>
    <w:rsid w:val="004E760B"/>
    <w:rsid w:val="004E7ECE"/>
    <w:rsid w:val="004F4DB1"/>
    <w:rsid w:val="004F6F64"/>
    <w:rsid w:val="005004EC"/>
    <w:rsid w:val="00501E97"/>
    <w:rsid w:val="005035C9"/>
    <w:rsid w:val="00506AAE"/>
    <w:rsid w:val="00512BA8"/>
    <w:rsid w:val="00515B29"/>
    <w:rsid w:val="00517756"/>
    <w:rsid w:val="00520208"/>
    <w:rsid w:val="005202C6"/>
    <w:rsid w:val="00523C53"/>
    <w:rsid w:val="0052726C"/>
    <w:rsid w:val="00527B8F"/>
    <w:rsid w:val="00530C00"/>
    <w:rsid w:val="00536B50"/>
    <w:rsid w:val="0053740A"/>
    <w:rsid w:val="005374CD"/>
    <w:rsid w:val="00542012"/>
    <w:rsid w:val="00543DF5"/>
    <w:rsid w:val="00545951"/>
    <w:rsid w:val="00545A61"/>
    <w:rsid w:val="0055260D"/>
    <w:rsid w:val="005545CD"/>
    <w:rsid w:val="00555422"/>
    <w:rsid w:val="00555810"/>
    <w:rsid w:val="00562DCA"/>
    <w:rsid w:val="0056568F"/>
    <w:rsid w:val="0057436C"/>
    <w:rsid w:val="00575DE3"/>
    <w:rsid w:val="005822FD"/>
    <w:rsid w:val="00582578"/>
    <w:rsid w:val="00583642"/>
    <w:rsid w:val="00585B22"/>
    <w:rsid w:val="0058621D"/>
    <w:rsid w:val="00590B72"/>
    <w:rsid w:val="00591F38"/>
    <w:rsid w:val="00592420"/>
    <w:rsid w:val="00596715"/>
    <w:rsid w:val="00597DE9"/>
    <w:rsid w:val="00597FED"/>
    <w:rsid w:val="005A3805"/>
    <w:rsid w:val="005A4CBE"/>
    <w:rsid w:val="005B04A8"/>
    <w:rsid w:val="005B1353"/>
    <w:rsid w:val="005B1FD0"/>
    <w:rsid w:val="005B28AD"/>
    <w:rsid w:val="005B328D"/>
    <w:rsid w:val="005B3503"/>
    <w:rsid w:val="005B3EE7"/>
    <w:rsid w:val="005B4DCD"/>
    <w:rsid w:val="005B4FAD"/>
    <w:rsid w:val="005B5327"/>
    <w:rsid w:val="005B78F5"/>
    <w:rsid w:val="005C276A"/>
    <w:rsid w:val="005C7519"/>
    <w:rsid w:val="005C7BC8"/>
    <w:rsid w:val="005D380C"/>
    <w:rsid w:val="005D63C3"/>
    <w:rsid w:val="005D6E04"/>
    <w:rsid w:val="005D7791"/>
    <w:rsid w:val="005D7A12"/>
    <w:rsid w:val="005E53EE"/>
    <w:rsid w:val="005F0542"/>
    <w:rsid w:val="005F0F72"/>
    <w:rsid w:val="005F1C1F"/>
    <w:rsid w:val="005F346D"/>
    <w:rsid w:val="005F38FB"/>
    <w:rsid w:val="00602D3B"/>
    <w:rsid w:val="0060326F"/>
    <w:rsid w:val="00604F5E"/>
    <w:rsid w:val="00606EA1"/>
    <w:rsid w:val="006128F0"/>
    <w:rsid w:val="0061608D"/>
    <w:rsid w:val="0061726B"/>
    <w:rsid w:val="00617B81"/>
    <w:rsid w:val="006217C0"/>
    <w:rsid w:val="0062387A"/>
    <w:rsid w:val="0063377D"/>
    <w:rsid w:val="006344BE"/>
    <w:rsid w:val="00634A66"/>
    <w:rsid w:val="00640336"/>
    <w:rsid w:val="00640FC9"/>
    <w:rsid w:val="006414D3"/>
    <w:rsid w:val="00642AF4"/>
    <w:rsid w:val="006432F2"/>
    <w:rsid w:val="00647ED8"/>
    <w:rsid w:val="0065320F"/>
    <w:rsid w:val="00653D64"/>
    <w:rsid w:val="00654E13"/>
    <w:rsid w:val="00655A9C"/>
    <w:rsid w:val="006669D2"/>
    <w:rsid w:val="00666CDA"/>
    <w:rsid w:val="00667489"/>
    <w:rsid w:val="00670D44"/>
    <w:rsid w:val="0067150A"/>
    <w:rsid w:val="00671DCF"/>
    <w:rsid w:val="0067272A"/>
    <w:rsid w:val="00673F4C"/>
    <w:rsid w:val="00676AFC"/>
    <w:rsid w:val="00676DED"/>
    <w:rsid w:val="0067760F"/>
    <w:rsid w:val="0067780B"/>
    <w:rsid w:val="006807CD"/>
    <w:rsid w:val="00682D43"/>
    <w:rsid w:val="0068507D"/>
    <w:rsid w:val="006854F5"/>
    <w:rsid w:val="00685BAF"/>
    <w:rsid w:val="006863D3"/>
    <w:rsid w:val="00690463"/>
    <w:rsid w:val="00690F2B"/>
    <w:rsid w:val="0069107C"/>
    <w:rsid w:val="006918F5"/>
    <w:rsid w:val="006A0D03"/>
    <w:rsid w:val="006A41E9"/>
    <w:rsid w:val="006A4E46"/>
    <w:rsid w:val="006B12CB"/>
    <w:rsid w:val="006B5916"/>
    <w:rsid w:val="006B6513"/>
    <w:rsid w:val="006C4775"/>
    <w:rsid w:val="006C4F4A"/>
    <w:rsid w:val="006C5E80"/>
    <w:rsid w:val="006C7CEE"/>
    <w:rsid w:val="006D075E"/>
    <w:rsid w:val="006D09DC"/>
    <w:rsid w:val="006D20C9"/>
    <w:rsid w:val="006D3509"/>
    <w:rsid w:val="006D7166"/>
    <w:rsid w:val="006D7C6E"/>
    <w:rsid w:val="006E15A2"/>
    <w:rsid w:val="006E2F95"/>
    <w:rsid w:val="006F148B"/>
    <w:rsid w:val="006F741A"/>
    <w:rsid w:val="006F7AC9"/>
    <w:rsid w:val="00705EAF"/>
    <w:rsid w:val="0070773E"/>
    <w:rsid w:val="007101CC"/>
    <w:rsid w:val="00715C55"/>
    <w:rsid w:val="007237C7"/>
    <w:rsid w:val="00724E3B"/>
    <w:rsid w:val="00725221"/>
    <w:rsid w:val="00725BF4"/>
    <w:rsid w:val="00725EEA"/>
    <w:rsid w:val="007276B6"/>
    <w:rsid w:val="00730CE9"/>
    <w:rsid w:val="0073373D"/>
    <w:rsid w:val="00740E49"/>
    <w:rsid w:val="007415D0"/>
    <w:rsid w:val="0074263C"/>
    <w:rsid w:val="00742AF9"/>
    <w:rsid w:val="007439DB"/>
    <w:rsid w:val="007448E0"/>
    <w:rsid w:val="007568D8"/>
    <w:rsid w:val="0076339C"/>
    <w:rsid w:val="00765316"/>
    <w:rsid w:val="007708C8"/>
    <w:rsid w:val="00771CDB"/>
    <w:rsid w:val="007734F6"/>
    <w:rsid w:val="00775BFF"/>
    <w:rsid w:val="0077719D"/>
    <w:rsid w:val="00780DF0"/>
    <w:rsid w:val="007810B7"/>
    <w:rsid w:val="00782F0F"/>
    <w:rsid w:val="0078538F"/>
    <w:rsid w:val="00787482"/>
    <w:rsid w:val="00792AC5"/>
    <w:rsid w:val="007A286D"/>
    <w:rsid w:val="007A314D"/>
    <w:rsid w:val="007A38DF"/>
    <w:rsid w:val="007A5D20"/>
    <w:rsid w:val="007B00E5"/>
    <w:rsid w:val="007B20CF"/>
    <w:rsid w:val="007B2499"/>
    <w:rsid w:val="007B5495"/>
    <w:rsid w:val="007B72E1"/>
    <w:rsid w:val="007B783A"/>
    <w:rsid w:val="007C1B95"/>
    <w:rsid w:val="007C3DF3"/>
    <w:rsid w:val="007C796D"/>
    <w:rsid w:val="007D3B60"/>
    <w:rsid w:val="007D4375"/>
    <w:rsid w:val="007D4796"/>
    <w:rsid w:val="007D73FB"/>
    <w:rsid w:val="007D7996"/>
    <w:rsid w:val="007E2F2D"/>
    <w:rsid w:val="007F1375"/>
    <w:rsid w:val="007F1433"/>
    <w:rsid w:val="007F1491"/>
    <w:rsid w:val="007F1F30"/>
    <w:rsid w:val="007F2F03"/>
    <w:rsid w:val="00800FE0"/>
    <w:rsid w:val="008059A9"/>
    <w:rsid w:val="008066AD"/>
    <w:rsid w:val="00813740"/>
    <w:rsid w:val="00814AF1"/>
    <w:rsid w:val="00814D3B"/>
    <w:rsid w:val="0081517F"/>
    <w:rsid w:val="00815370"/>
    <w:rsid w:val="008154E0"/>
    <w:rsid w:val="00816EE3"/>
    <w:rsid w:val="0082153D"/>
    <w:rsid w:val="008238BB"/>
    <w:rsid w:val="008255AA"/>
    <w:rsid w:val="00827B33"/>
    <w:rsid w:val="00830AAD"/>
    <w:rsid w:val="00830FF3"/>
    <w:rsid w:val="008334BF"/>
    <w:rsid w:val="00836B8C"/>
    <w:rsid w:val="00840038"/>
    <w:rsid w:val="00840062"/>
    <w:rsid w:val="008410C5"/>
    <w:rsid w:val="00846C08"/>
    <w:rsid w:val="00850661"/>
    <w:rsid w:val="00851CD0"/>
    <w:rsid w:val="008530E7"/>
    <w:rsid w:val="00856A55"/>
    <w:rsid w:val="00856BDB"/>
    <w:rsid w:val="00857675"/>
    <w:rsid w:val="00866F8B"/>
    <w:rsid w:val="00871AE0"/>
    <w:rsid w:val="00872C48"/>
    <w:rsid w:val="00875EC3"/>
    <w:rsid w:val="00875F0D"/>
    <w:rsid w:val="008763E7"/>
    <w:rsid w:val="008808C5"/>
    <w:rsid w:val="00881A7C"/>
    <w:rsid w:val="00883C78"/>
    <w:rsid w:val="00885159"/>
    <w:rsid w:val="00885214"/>
    <w:rsid w:val="00885662"/>
    <w:rsid w:val="00887615"/>
    <w:rsid w:val="00890052"/>
    <w:rsid w:val="008945A6"/>
    <w:rsid w:val="00894938"/>
    <w:rsid w:val="00894E3A"/>
    <w:rsid w:val="00895A2F"/>
    <w:rsid w:val="00896EBD"/>
    <w:rsid w:val="008A49D0"/>
    <w:rsid w:val="008A5665"/>
    <w:rsid w:val="008A664C"/>
    <w:rsid w:val="008B24A8"/>
    <w:rsid w:val="008B25E4"/>
    <w:rsid w:val="008B3D78"/>
    <w:rsid w:val="008B7548"/>
    <w:rsid w:val="008C04AF"/>
    <w:rsid w:val="008C261B"/>
    <w:rsid w:val="008C4842"/>
    <w:rsid w:val="008C4FCA"/>
    <w:rsid w:val="008C7882"/>
    <w:rsid w:val="008D2261"/>
    <w:rsid w:val="008D2B0C"/>
    <w:rsid w:val="008D4C28"/>
    <w:rsid w:val="008D577B"/>
    <w:rsid w:val="008D7A98"/>
    <w:rsid w:val="008E17C4"/>
    <w:rsid w:val="008E45C4"/>
    <w:rsid w:val="008E64B1"/>
    <w:rsid w:val="008E64FA"/>
    <w:rsid w:val="008E71C9"/>
    <w:rsid w:val="008E74ED"/>
    <w:rsid w:val="008F09C7"/>
    <w:rsid w:val="008F4DEF"/>
    <w:rsid w:val="00903D0D"/>
    <w:rsid w:val="009048E1"/>
    <w:rsid w:val="00904DC4"/>
    <w:rsid w:val="0090598C"/>
    <w:rsid w:val="00905F32"/>
    <w:rsid w:val="009071BB"/>
    <w:rsid w:val="0091335F"/>
    <w:rsid w:val="00913885"/>
    <w:rsid w:val="00915ABF"/>
    <w:rsid w:val="00921CAD"/>
    <w:rsid w:val="00924004"/>
    <w:rsid w:val="00926C69"/>
    <w:rsid w:val="009311ED"/>
    <w:rsid w:val="00931D41"/>
    <w:rsid w:val="00933D18"/>
    <w:rsid w:val="00942221"/>
    <w:rsid w:val="00950FBB"/>
    <w:rsid w:val="00951118"/>
    <w:rsid w:val="0095122F"/>
    <w:rsid w:val="009513A9"/>
    <w:rsid w:val="00953349"/>
    <w:rsid w:val="00953E4C"/>
    <w:rsid w:val="00954E0C"/>
    <w:rsid w:val="00961156"/>
    <w:rsid w:val="00964F03"/>
    <w:rsid w:val="00964F6D"/>
    <w:rsid w:val="00966F1F"/>
    <w:rsid w:val="00975676"/>
    <w:rsid w:val="00976151"/>
    <w:rsid w:val="00976467"/>
    <w:rsid w:val="00976D32"/>
    <w:rsid w:val="009774FE"/>
    <w:rsid w:val="00982BF1"/>
    <w:rsid w:val="009844F7"/>
    <w:rsid w:val="0098499F"/>
    <w:rsid w:val="00990A1F"/>
    <w:rsid w:val="009938F7"/>
    <w:rsid w:val="00995A7D"/>
    <w:rsid w:val="00995C39"/>
    <w:rsid w:val="009A05AA"/>
    <w:rsid w:val="009A2D5A"/>
    <w:rsid w:val="009A385A"/>
    <w:rsid w:val="009A6509"/>
    <w:rsid w:val="009A6E2F"/>
    <w:rsid w:val="009A7DDF"/>
    <w:rsid w:val="009B2969"/>
    <w:rsid w:val="009B2C7E"/>
    <w:rsid w:val="009B6DBD"/>
    <w:rsid w:val="009B7518"/>
    <w:rsid w:val="009C108A"/>
    <w:rsid w:val="009C2E47"/>
    <w:rsid w:val="009C6BFB"/>
    <w:rsid w:val="009D0C05"/>
    <w:rsid w:val="009D0F80"/>
    <w:rsid w:val="009E2C00"/>
    <w:rsid w:val="009E3564"/>
    <w:rsid w:val="009E39AC"/>
    <w:rsid w:val="009E49AD"/>
    <w:rsid w:val="009E4CC5"/>
    <w:rsid w:val="009E70F4"/>
    <w:rsid w:val="009E72A3"/>
    <w:rsid w:val="009F1AD2"/>
    <w:rsid w:val="009F65CB"/>
    <w:rsid w:val="00A00C78"/>
    <w:rsid w:val="00A0479E"/>
    <w:rsid w:val="00A047D7"/>
    <w:rsid w:val="00A07979"/>
    <w:rsid w:val="00A1064D"/>
    <w:rsid w:val="00A10A3A"/>
    <w:rsid w:val="00A11755"/>
    <w:rsid w:val="00A13336"/>
    <w:rsid w:val="00A207FB"/>
    <w:rsid w:val="00A24016"/>
    <w:rsid w:val="00A265BF"/>
    <w:rsid w:val="00A26F44"/>
    <w:rsid w:val="00A3295A"/>
    <w:rsid w:val="00A34FAB"/>
    <w:rsid w:val="00A42C43"/>
    <w:rsid w:val="00A4313D"/>
    <w:rsid w:val="00A5011E"/>
    <w:rsid w:val="00A50120"/>
    <w:rsid w:val="00A54483"/>
    <w:rsid w:val="00A56030"/>
    <w:rsid w:val="00A560A4"/>
    <w:rsid w:val="00A60351"/>
    <w:rsid w:val="00A61C6D"/>
    <w:rsid w:val="00A63015"/>
    <w:rsid w:val="00A6387B"/>
    <w:rsid w:val="00A66254"/>
    <w:rsid w:val="00A678B4"/>
    <w:rsid w:val="00A704A3"/>
    <w:rsid w:val="00A7154C"/>
    <w:rsid w:val="00A7322E"/>
    <w:rsid w:val="00A75E23"/>
    <w:rsid w:val="00A764E4"/>
    <w:rsid w:val="00A82AA0"/>
    <w:rsid w:val="00A82F8A"/>
    <w:rsid w:val="00A84622"/>
    <w:rsid w:val="00A84BF0"/>
    <w:rsid w:val="00A84C3A"/>
    <w:rsid w:val="00A9226B"/>
    <w:rsid w:val="00A9575C"/>
    <w:rsid w:val="00A95B56"/>
    <w:rsid w:val="00A95E81"/>
    <w:rsid w:val="00A969AF"/>
    <w:rsid w:val="00AA70CA"/>
    <w:rsid w:val="00AB1A2E"/>
    <w:rsid w:val="00AB328A"/>
    <w:rsid w:val="00AB4918"/>
    <w:rsid w:val="00AB4BC8"/>
    <w:rsid w:val="00AB4F82"/>
    <w:rsid w:val="00AB6BA7"/>
    <w:rsid w:val="00AB6EC3"/>
    <w:rsid w:val="00AB7BE8"/>
    <w:rsid w:val="00AC0B0E"/>
    <w:rsid w:val="00AD0710"/>
    <w:rsid w:val="00AD40BF"/>
    <w:rsid w:val="00AD4DB9"/>
    <w:rsid w:val="00AD6165"/>
    <w:rsid w:val="00AD63C0"/>
    <w:rsid w:val="00AE35B2"/>
    <w:rsid w:val="00AE6AA0"/>
    <w:rsid w:val="00AF03A0"/>
    <w:rsid w:val="00B113B9"/>
    <w:rsid w:val="00B119A2"/>
    <w:rsid w:val="00B11CF4"/>
    <w:rsid w:val="00B177F2"/>
    <w:rsid w:val="00B201F1"/>
    <w:rsid w:val="00B2603F"/>
    <w:rsid w:val="00B302B7"/>
    <w:rsid w:val="00B304E7"/>
    <w:rsid w:val="00B318B6"/>
    <w:rsid w:val="00B31BB6"/>
    <w:rsid w:val="00B32732"/>
    <w:rsid w:val="00B33D97"/>
    <w:rsid w:val="00B3499B"/>
    <w:rsid w:val="00B35B66"/>
    <w:rsid w:val="00B40CB5"/>
    <w:rsid w:val="00B41F47"/>
    <w:rsid w:val="00B42A53"/>
    <w:rsid w:val="00B44468"/>
    <w:rsid w:val="00B56F53"/>
    <w:rsid w:val="00B575CB"/>
    <w:rsid w:val="00B60AC9"/>
    <w:rsid w:val="00B60FE8"/>
    <w:rsid w:val="00B631DE"/>
    <w:rsid w:val="00B64899"/>
    <w:rsid w:val="00B67323"/>
    <w:rsid w:val="00B715C6"/>
    <w:rsid w:val="00B715F2"/>
    <w:rsid w:val="00B74071"/>
    <w:rsid w:val="00B7428E"/>
    <w:rsid w:val="00B74B67"/>
    <w:rsid w:val="00B760A0"/>
    <w:rsid w:val="00B779AA"/>
    <w:rsid w:val="00B81C95"/>
    <w:rsid w:val="00B82330"/>
    <w:rsid w:val="00B82ED4"/>
    <w:rsid w:val="00B8424F"/>
    <w:rsid w:val="00B86896"/>
    <w:rsid w:val="00B875A6"/>
    <w:rsid w:val="00B92255"/>
    <w:rsid w:val="00B92966"/>
    <w:rsid w:val="00B93E4C"/>
    <w:rsid w:val="00B94A1B"/>
    <w:rsid w:val="00B9758B"/>
    <w:rsid w:val="00BA20D0"/>
    <w:rsid w:val="00BA388D"/>
    <w:rsid w:val="00BA4D6B"/>
    <w:rsid w:val="00BA5C89"/>
    <w:rsid w:val="00BB04EB"/>
    <w:rsid w:val="00BB2539"/>
    <w:rsid w:val="00BB4CE2"/>
    <w:rsid w:val="00BB5EF0"/>
    <w:rsid w:val="00BB6724"/>
    <w:rsid w:val="00BC0EFB"/>
    <w:rsid w:val="00BC2E39"/>
    <w:rsid w:val="00BC2F59"/>
    <w:rsid w:val="00BD2364"/>
    <w:rsid w:val="00BD28E3"/>
    <w:rsid w:val="00BD5701"/>
    <w:rsid w:val="00BE0476"/>
    <w:rsid w:val="00BE117E"/>
    <w:rsid w:val="00BE238C"/>
    <w:rsid w:val="00BE3261"/>
    <w:rsid w:val="00BF00EF"/>
    <w:rsid w:val="00BF58FC"/>
    <w:rsid w:val="00C01B97"/>
    <w:rsid w:val="00C01F77"/>
    <w:rsid w:val="00C01FFC"/>
    <w:rsid w:val="00C05321"/>
    <w:rsid w:val="00C06AE4"/>
    <w:rsid w:val="00C11462"/>
    <w:rsid w:val="00C114FF"/>
    <w:rsid w:val="00C11D49"/>
    <w:rsid w:val="00C11EA9"/>
    <w:rsid w:val="00C171A1"/>
    <w:rsid w:val="00C171A4"/>
    <w:rsid w:val="00C17F12"/>
    <w:rsid w:val="00C20734"/>
    <w:rsid w:val="00C20DDA"/>
    <w:rsid w:val="00C213A4"/>
    <w:rsid w:val="00C21C1A"/>
    <w:rsid w:val="00C237E9"/>
    <w:rsid w:val="00C2443B"/>
    <w:rsid w:val="00C26B81"/>
    <w:rsid w:val="00C278F8"/>
    <w:rsid w:val="00C32989"/>
    <w:rsid w:val="00C36883"/>
    <w:rsid w:val="00C40928"/>
    <w:rsid w:val="00C40CFF"/>
    <w:rsid w:val="00C42697"/>
    <w:rsid w:val="00C43F01"/>
    <w:rsid w:val="00C45D16"/>
    <w:rsid w:val="00C46F1D"/>
    <w:rsid w:val="00C47552"/>
    <w:rsid w:val="00C5185A"/>
    <w:rsid w:val="00C57A81"/>
    <w:rsid w:val="00C60193"/>
    <w:rsid w:val="00C634D4"/>
    <w:rsid w:val="00C63AA5"/>
    <w:rsid w:val="00C65071"/>
    <w:rsid w:val="00C6727C"/>
    <w:rsid w:val="00C6744C"/>
    <w:rsid w:val="00C678C7"/>
    <w:rsid w:val="00C73134"/>
    <w:rsid w:val="00C73F6D"/>
    <w:rsid w:val="00C74F6E"/>
    <w:rsid w:val="00C76552"/>
    <w:rsid w:val="00C77085"/>
    <w:rsid w:val="00C77FA4"/>
    <w:rsid w:val="00C77FFA"/>
    <w:rsid w:val="00C80401"/>
    <w:rsid w:val="00C81C97"/>
    <w:rsid w:val="00C828CF"/>
    <w:rsid w:val="00C840C2"/>
    <w:rsid w:val="00C84101"/>
    <w:rsid w:val="00C8535F"/>
    <w:rsid w:val="00C90EDA"/>
    <w:rsid w:val="00C91C05"/>
    <w:rsid w:val="00C93C62"/>
    <w:rsid w:val="00C959E7"/>
    <w:rsid w:val="00CB6053"/>
    <w:rsid w:val="00CB680E"/>
    <w:rsid w:val="00CB7404"/>
    <w:rsid w:val="00CC1BFB"/>
    <w:rsid w:val="00CC1E65"/>
    <w:rsid w:val="00CC4A29"/>
    <w:rsid w:val="00CC567A"/>
    <w:rsid w:val="00CC568D"/>
    <w:rsid w:val="00CC71F2"/>
    <w:rsid w:val="00CC7C87"/>
    <w:rsid w:val="00CD05AD"/>
    <w:rsid w:val="00CD0F21"/>
    <w:rsid w:val="00CD4059"/>
    <w:rsid w:val="00CD4E5A"/>
    <w:rsid w:val="00CD6050"/>
    <w:rsid w:val="00CD6AFD"/>
    <w:rsid w:val="00CE03CE"/>
    <w:rsid w:val="00CE0F5D"/>
    <w:rsid w:val="00CE1A6A"/>
    <w:rsid w:val="00CE5588"/>
    <w:rsid w:val="00CF0DFF"/>
    <w:rsid w:val="00D028A9"/>
    <w:rsid w:val="00D0359D"/>
    <w:rsid w:val="00D03E95"/>
    <w:rsid w:val="00D03EB9"/>
    <w:rsid w:val="00D04DED"/>
    <w:rsid w:val="00D07FAB"/>
    <w:rsid w:val="00D1089A"/>
    <w:rsid w:val="00D116BD"/>
    <w:rsid w:val="00D12663"/>
    <w:rsid w:val="00D171FE"/>
    <w:rsid w:val="00D2001A"/>
    <w:rsid w:val="00D20684"/>
    <w:rsid w:val="00D26B62"/>
    <w:rsid w:val="00D32624"/>
    <w:rsid w:val="00D35FB7"/>
    <w:rsid w:val="00D3691A"/>
    <w:rsid w:val="00D377E2"/>
    <w:rsid w:val="00D42B60"/>
    <w:rsid w:val="00D42DCB"/>
    <w:rsid w:val="00D45482"/>
    <w:rsid w:val="00D46DF2"/>
    <w:rsid w:val="00D47674"/>
    <w:rsid w:val="00D51CFF"/>
    <w:rsid w:val="00D5338C"/>
    <w:rsid w:val="00D56C5E"/>
    <w:rsid w:val="00D606B2"/>
    <w:rsid w:val="00D61C00"/>
    <w:rsid w:val="00D625A7"/>
    <w:rsid w:val="00D64074"/>
    <w:rsid w:val="00D64180"/>
    <w:rsid w:val="00D65777"/>
    <w:rsid w:val="00D728A0"/>
    <w:rsid w:val="00D83661"/>
    <w:rsid w:val="00D95C60"/>
    <w:rsid w:val="00D97E7D"/>
    <w:rsid w:val="00DA4F3E"/>
    <w:rsid w:val="00DB0111"/>
    <w:rsid w:val="00DB0BC2"/>
    <w:rsid w:val="00DB20E5"/>
    <w:rsid w:val="00DB3439"/>
    <w:rsid w:val="00DB3618"/>
    <w:rsid w:val="00DB41DD"/>
    <w:rsid w:val="00DB468A"/>
    <w:rsid w:val="00DB4D53"/>
    <w:rsid w:val="00DB4D58"/>
    <w:rsid w:val="00DC2946"/>
    <w:rsid w:val="00DC4D7D"/>
    <w:rsid w:val="00DC550F"/>
    <w:rsid w:val="00DC551C"/>
    <w:rsid w:val="00DC6087"/>
    <w:rsid w:val="00DC64FD"/>
    <w:rsid w:val="00DD12F3"/>
    <w:rsid w:val="00DD53C3"/>
    <w:rsid w:val="00DD6D15"/>
    <w:rsid w:val="00DE0721"/>
    <w:rsid w:val="00DE127F"/>
    <w:rsid w:val="00DE257F"/>
    <w:rsid w:val="00DE3A6D"/>
    <w:rsid w:val="00DE424A"/>
    <w:rsid w:val="00DE4419"/>
    <w:rsid w:val="00DE4D69"/>
    <w:rsid w:val="00DE5922"/>
    <w:rsid w:val="00DE67C4"/>
    <w:rsid w:val="00DE78F8"/>
    <w:rsid w:val="00DF0ACA"/>
    <w:rsid w:val="00DF2245"/>
    <w:rsid w:val="00DF4CE9"/>
    <w:rsid w:val="00DF77CF"/>
    <w:rsid w:val="00E026E8"/>
    <w:rsid w:val="00E060F7"/>
    <w:rsid w:val="00E14582"/>
    <w:rsid w:val="00E14C47"/>
    <w:rsid w:val="00E22698"/>
    <w:rsid w:val="00E25B7C"/>
    <w:rsid w:val="00E26A7A"/>
    <w:rsid w:val="00E3076B"/>
    <w:rsid w:val="00E33224"/>
    <w:rsid w:val="00E3725B"/>
    <w:rsid w:val="00E434D1"/>
    <w:rsid w:val="00E56CBB"/>
    <w:rsid w:val="00E6096F"/>
    <w:rsid w:val="00E61950"/>
    <w:rsid w:val="00E61E51"/>
    <w:rsid w:val="00E6552A"/>
    <w:rsid w:val="00E6707D"/>
    <w:rsid w:val="00E70337"/>
    <w:rsid w:val="00E70E7C"/>
    <w:rsid w:val="00E71313"/>
    <w:rsid w:val="00E71692"/>
    <w:rsid w:val="00E72606"/>
    <w:rsid w:val="00E73C3E"/>
    <w:rsid w:val="00E74050"/>
    <w:rsid w:val="00E745AC"/>
    <w:rsid w:val="00E75BB6"/>
    <w:rsid w:val="00E77B3C"/>
    <w:rsid w:val="00E82496"/>
    <w:rsid w:val="00E834CD"/>
    <w:rsid w:val="00E846DC"/>
    <w:rsid w:val="00E84E9D"/>
    <w:rsid w:val="00E86CEE"/>
    <w:rsid w:val="00E935AF"/>
    <w:rsid w:val="00E95993"/>
    <w:rsid w:val="00EB0E20"/>
    <w:rsid w:val="00EB1A80"/>
    <w:rsid w:val="00EB1D8D"/>
    <w:rsid w:val="00EB457B"/>
    <w:rsid w:val="00EC1AD8"/>
    <w:rsid w:val="00EC47C4"/>
    <w:rsid w:val="00EC4F3A"/>
    <w:rsid w:val="00EC5E74"/>
    <w:rsid w:val="00ED5527"/>
    <w:rsid w:val="00ED594D"/>
    <w:rsid w:val="00EE1CE2"/>
    <w:rsid w:val="00EE36E1"/>
    <w:rsid w:val="00EE5E3E"/>
    <w:rsid w:val="00EE6228"/>
    <w:rsid w:val="00EE7AC7"/>
    <w:rsid w:val="00EE7B3F"/>
    <w:rsid w:val="00EE7CE1"/>
    <w:rsid w:val="00EF1F89"/>
    <w:rsid w:val="00EF2B0A"/>
    <w:rsid w:val="00EF3A8A"/>
    <w:rsid w:val="00F0054D"/>
    <w:rsid w:val="00F0207E"/>
    <w:rsid w:val="00F02467"/>
    <w:rsid w:val="00F04D0E"/>
    <w:rsid w:val="00F05E15"/>
    <w:rsid w:val="00F11799"/>
    <w:rsid w:val="00F12214"/>
    <w:rsid w:val="00F12565"/>
    <w:rsid w:val="00F1379F"/>
    <w:rsid w:val="00F144BE"/>
    <w:rsid w:val="00F14ACA"/>
    <w:rsid w:val="00F16DB3"/>
    <w:rsid w:val="00F17A0C"/>
    <w:rsid w:val="00F23927"/>
    <w:rsid w:val="00F2396E"/>
    <w:rsid w:val="00F26A05"/>
    <w:rsid w:val="00F27243"/>
    <w:rsid w:val="00F307CE"/>
    <w:rsid w:val="00F354C5"/>
    <w:rsid w:val="00F37108"/>
    <w:rsid w:val="00F40449"/>
    <w:rsid w:val="00F41569"/>
    <w:rsid w:val="00F45B8E"/>
    <w:rsid w:val="00F46EC8"/>
    <w:rsid w:val="00F47BAA"/>
    <w:rsid w:val="00F47C45"/>
    <w:rsid w:val="00F520FE"/>
    <w:rsid w:val="00F52EAB"/>
    <w:rsid w:val="00F5375B"/>
    <w:rsid w:val="00F54A05"/>
    <w:rsid w:val="00F55A04"/>
    <w:rsid w:val="00F61A31"/>
    <w:rsid w:val="00F66F00"/>
    <w:rsid w:val="00F67A2D"/>
    <w:rsid w:val="00F70A1B"/>
    <w:rsid w:val="00F72FDF"/>
    <w:rsid w:val="00F75960"/>
    <w:rsid w:val="00F82526"/>
    <w:rsid w:val="00F84672"/>
    <w:rsid w:val="00F84802"/>
    <w:rsid w:val="00F90B01"/>
    <w:rsid w:val="00F9502A"/>
    <w:rsid w:val="00F95A8C"/>
    <w:rsid w:val="00FA06FD"/>
    <w:rsid w:val="00FA3A01"/>
    <w:rsid w:val="00FA4EE2"/>
    <w:rsid w:val="00FA515B"/>
    <w:rsid w:val="00FA6B90"/>
    <w:rsid w:val="00FA70F9"/>
    <w:rsid w:val="00FA74CB"/>
    <w:rsid w:val="00FB207A"/>
    <w:rsid w:val="00FB2886"/>
    <w:rsid w:val="00FB466E"/>
    <w:rsid w:val="00FB5600"/>
    <w:rsid w:val="00FC02F3"/>
    <w:rsid w:val="00FC752C"/>
    <w:rsid w:val="00FD0492"/>
    <w:rsid w:val="00FD13EC"/>
    <w:rsid w:val="00FD1E45"/>
    <w:rsid w:val="00FD2668"/>
    <w:rsid w:val="00FD4DA8"/>
    <w:rsid w:val="00FD4EEF"/>
    <w:rsid w:val="00FD5461"/>
    <w:rsid w:val="00FD6BDB"/>
    <w:rsid w:val="00FD6F00"/>
    <w:rsid w:val="00FD74A0"/>
    <w:rsid w:val="00FD7B98"/>
    <w:rsid w:val="00FE441F"/>
    <w:rsid w:val="00FF18D2"/>
    <w:rsid w:val="00FF22F5"/>
    <w:rsid w:val="00FF4664"/>
    <w:rsid w:val="00FF5F6D"/>
    <w:rsid w:val="00FF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B8F3F4"/>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3E95"/>
    <w:pPr>
      <w:tabs>
        <w:tab w:val="left" w:pos="567"/>
      </w:tabs>
      <w:spacing w:line="260" w:lineRule="exact"/>
    </w:pPr>
    <w:rPr>
      <w:sz w:val="22"/>
      <w:lang w:eastAsia="en-US"/>
    </w:rPr>
  </w:style>
  <w:style w:type="paragraph" w:styleId="berschrift1">
    <w:name w:val="heading 1"/>
    <w:basedOn w:val="Standard"/>
    <w:next w:val="Standard"/>
    <w:qFormat/>
    <w:pPr>
      <w:spacing w:before="240" w:after="120"/>
      <w:ind w:left="357" w:hanging="357"/>
      <w:outlineLvl w:val="0"/>
    </w:pPr>
    <w:rPr>
      <w:b/>
      <w:caps/>
      <w:sz w:val="26"/>
      <w:lang w:val="en-US"/>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pPr>
      <w:keepNext/>
      <w:keepLines/>
      <w:spacing w:before="120" w:after="80"/>
      <w:outlineLvl w:val="2"/>
    </w:pPr>
    <w:rPr>
      <w:b/>
      <w:kern w:val="28"/>
      <w:sz w:val="24"/>
      <w:lang w:val="en-US"/>
    </w:rPr>
  </w:style>
  <w:style w:type="paragraph" w:styleId="berschrift4">
    <w:name w:val="heading 4"/>
    <w:basedOn w:val="Standard"/>
    <w:next w:val="Standard"/>
    <w:qFormat/>
    <w:pPr>
      <w:keepNext/>
      <w:tabs>
        <w:tab w:val="clear" w:pos="567"/>
      </w:tabs>
      <w:outlineLvl w:val="3"/>
    </w:pPr>
    <w:rPr>
      <w:b/>
      <w:noProof/>
    </w:rPr>
  </w:style>
  <w:style w:type="paragraph" w:styleId="berschrift5">
    <w:name w:val="heading 5"/>
    <w:basedOn w:val="Standard"/>
    <w:next w:val="Standard"/>
    <w:qFormat/>
    <w:pPr>
      <w:keepNext/>
      <w:tabs>
        <w:tab w:val="clear" w:pos="567"/>
      </w:tabs>
      <w:jc w:val="center"/>
      <w:outlineLvl w:val="4"/>
    </w:pPr>
    <w:rPr>
      <w:b/>
      <w:noProof/>
    </w:rPr>
  </w:style>
  <w:style w:type="paragraph" w:styleId="berschrift6">
    <w:name w:val="heading 6"/>
    <w:basedOn w:val="Standard"/>
    <w:next w:val="Standard"/>
    <w:qFormat/>
    <w:pPr>
      <w:keepNext/>
      <w:tabs>
        <w:tab w:val="left" w:pos="-720"/>
        <w:tab w:val="left" w:pos="4536"/>
      </w:tabs>
      <w:suppressAutoHyphens/>
      <w:outlineLvl w:val="5"/>
    </w:pPr>
    <w:rPr>
      <w:i/>
    </w:rPr>
  </w:style>
  <w:style w:type="paragraph" w:styleId="berschrift7">
    <w:name w:val="heading 7"/>
    <w:basedOn w:val="Standard"/>
    <w:next w:val="Standard"/>
    <w:qFormat/>
    <w:pPr>
      <w:keepNext/>
      <w:tabs>
        <w:tab w:val="left" w:pos="-720"/>
        <w:tab w:val="left" w:pos="4536"/>
      </w:tabs>
      <w:suppressAutoHyphens/>
      <w:jc w:val="both"/>
      <w:outlineLvl w:val="6"/>
    </w:pPr>
    <w:rPr>
      <w:i/>
    </w:rPr>
  </w:style>
  <w:style w:type="paragraph" w:styleId="berschrift8">
    <w:name w:val="heading 8"/>
    <w:basedOn w:val="Standard"/>
    <w:next w:val="Standard"/>
    <w:qFormat/>
    <w:pPr>
      <w:keepNext/>
      <w:tabs>
        <w:tab w:val="clear" w:pos="567"/>
      </w:tabs>
      <w:ind w:right="-318"/>
      <w:outlineLvl w:val="7"/>
    </w:pPr>
    <w:rPr>
      <w:b/>
    </w:rPr>
  </w:style>
  <w:style w:type="paragraph" w:styleId="berschrift9">
    <w:name w:val="heading 9"/>
    <w:basedOn w:val="Standard"/>
    <w:next w:val="Standard"/>
    <w:qFormat/>
    <w:pPr>
      <w:keepNext/>
      <w:tabs>
        <w:tab w:val="clear" w:pos="567"/>
      </w:tabs>
      <w:ind w:left="2268" w:right="1711"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spacing w:line="240" w:lineRule="auto"/>
    </w:pPr>
    <w:rPr>
      <w:rFonts w:ascii="Helvetica" w:hAnsi="Helvetica"/>
      <w:sz w:val="20"/>
    </w:rPr>
  </w:style>
  <w:style w:type="paragraph" w:styleId="Fuzeile">
    <w:name w:val="footer"/>
    <w:basedOn w:val="Standard"/>
    <w:pPr>
      <w:tabs>
        <w:tab w:val="clear" w:pos="567"/>
        <w:tab w:val="center" w:pos="4536"/>
        <w:tab w:val="center" w:pos="8930"/>
      </w:tabs>
      <w:spacing w:line="240" w:lineRule="auto"/>
    </w:pPr>
    <w:rPr>
      <w:rFonts w:ascii="Helvetica" w:hAnsi="Helvetica"/>
      <w:sz w:val="16"/>
    </w:rPr>
  </w:style>
  <w:style w:type="paragraph" w:styleId="Verzeichnis9">
    <w:name w:val="toc 9"/>
    <w:basedOn w:val="Standard"/>
    <w:next w:val="Standard"/>
    <w:semiHidden/>
    <w:pPr>
      <w:tabs>
        <w:tab w:val="clear" w:pos="567"/>
      </w:tabs>
      <w:ind w:left="1760"/>
    </w:pPr>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notentext">
    <w:name w:val="footnote text"/>
    <w:basedOn w:val="Standard"/>
    <w:semiHidden/>
    <w:pPr>
      <w:tabs>
        <w:tab w:val="clear" w:pos="567"/>
      </w:tabs>
      <w:spacing w:line="240" w:lineRule="auto"/>
      <w:jc w:val="both"/>
    </w:pPr>
    <w:rPr>
      <w:sz w:val="20"/>
    </w:rPr>
  </w:style>
  <w:style w:type="paragraph" w:styleId="Textkrper">
    <w:name w:val="Body Text"/>
    <w:basedOn w:val="Standard"/>
    <w:pPr>
      <w:tabs>
        <w:tab w:val="clear" w:pos="567"/>
      </w:tabs>
      <w:spacing w:line="240" w:lineRule="auto"/>
      <w:jc w:val="both"/>
    </w:pPr>
  </w:style>
  <w:style w:type="paragraph" w:styleId="Blocktext">
    <w:name w:val="Block Text"/>
    <w:basedOn w:val="Standard"/>
    <w:pPr>
      <w:tabs>
        <w:tab w:val="clear" w:pos="567"/>
      </w:tabs>
      <w:ind w:left="2268" w:right="1711" w:hanging="567"/>
    </w:pPr>
    <w:rPr>
      <w:b/>
    </w:rPr>
  </w:style>
  <w:style w:type="paragraph" w:styleId="Textkrper2">
    <w:name w:val="Body Text 2"/>
    <w:basedOn w:val="Standard"/>
    <w:pPr>
      <w:tabs>
        <w:tab w:val="clear" w:pos="567"/>
      </w:tabs>
      <w:spacing w:line="240" w:lineRule="auto"/>
    </w:pPr>
    <w:rPr>
      <w:i/>
      <w:color w:val="008000"/>
    </w:rPr>
  </w:style>
  <w:style w:type="paragraph" w:styleId="Textkrper3">
    <w:name w:val="Body Text 3"/>
    <w:basedOn w:val="Standard"/>
    <w:pPr>
      <w:ind w:right="113"/>
      <w:jc w:val="both"/>
    </w:pPr>
    <w:rPr>
      <w:b/>
    </w:rPr>
  </w:style>
  <w:style w:type="paragraph" w:styleId="Endnotentext">
    <w:name w:val="endnote text"/>
    <w:basedOn w:val="Standard"/>
    <w:link w:val="EndnotentextZchn"/>
    <w:semiHidden/>
    <w:pPr>
      <w:spacing w:line="240" w:lineRule="auto"/>
    </w:pPr>
  </w:style>
  <w:style w:type="character" w:styleId="Kommentarzeichen">
    <w:name w:val="annotation reference"/>
    <w:qFormat/>
    <w:rPr>
      <w:sz w:val="16"/>
    </w:rPr>
  </w:style>
  <w:style w:type="paragraph" w:styleId="Textkrper-Einzug2">
    <w:name w:val="Body Text Indent 2"/>
    <w:basedOn w:val="Standard"/>
    <w:pPr>
      <w:ind w:left="567" w:hanging="567"/>
      <w:jc w:val="both"/>
    </w:pPr>
    <w:rPr>
      <w:b/>
    </w:rPr>
  </w:style>
  <w:style w:type="paragraph" w:styleId="Kommentartext">
    <w:name w:val="annotation text"/>
    <w:aliases w:val="Kommentarer"/>
    <w:basedOn w:val="Standard"/>
    <w:link w:val="KommentartextZchn"/>
    <w:uiPriority w:val="99"/>
    <w:qFormat/>
    <w:rPr>
      <w:sz w:val="20"/>
    </w:rPr>
  </w:style>
  <w:style w:type="paragraph" w:customStyle="1" w:styleId="BodyText20">
    <w:name w:val="Body Text 2_0"/>
    <w:basedOn w:val="Standard"/>
    <w:pPr>
      <w:ind w:left="567" w:hanging="567"/>
    </w:pPr>
    <w:rPr>
      <w:b/>
    </w:rPr>
  </w:style>
  <w:style w:type="paragraph" w:customStyle="1" w:styleId="BodyText21">
    <w:name w:val="Body Text 2_1"/>
    <w:basedOn w:val="Standard"/>
    <w:pPr>
      <w:tabs>
        <w:tab w:val="clear" w:pos="567"/>
      </w:tabs>
      <w:spacing w:line="240" w:lineRule="auto"/>
      <w:ind w:left="567" w:hanging="567"/>
    </w:pPr>
    <w:rPr>
      <w:b/>
    </w:rPr>
  </w:style>
  <w:style w:type="paragraph" w:styleId="Textkrper-Einzug3">
    <w:name w:val="Body Text Indent 3"/>
    <w:basedOn w:val="Standard"/>
    <w:pPr>
      <w:spacing w:line="240" w:lineRule="auto"/>
      <w:ind w:left="567" w:hanging="567"/>
    </w:pPr>
  </w:style>
  <w:style w:type="paragraph" w:customStyle="1" w:styleId="BodyText22">
    <w:name w:val="Body Text 2_2"/>
    <w:basedOn w:val="Standard"/>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Standard"/>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BesuchterLink">
    <w:name w:val="FollowedHyperlink"/>
    <w:rPr>
      <w:color w:val="800080"/>
      <w:u w:val="single"/>
    </w:rPr>
  </w:style>
  <w:style w:type="paragraph" w:styleId="Textkrper-Zeileneinzug">
    <w:name w:val="Body Text Indent"/>
    <w:basedOn w:val="Standard"/>
    <w:pPr>
      <w:tabs>
        <w:tab w:val="clear" w:pos="567"/>
      </w:tabs>
      <w:spacing w:line="240" w:lineRule="auto"/>
      <w:ind w:left="567" w:hanging="567"/>
    </w:pPr>
    <w:rPr>
      <w:b/>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table" w:styleId="Tabellenraster">
    <w:name w:val="Table Grid"/>
    <w:basedOn w:val="NormaleTabelle"/>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Standard"/>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KeineListe"/>
    <w:rsid w:val="00FF4664"/>
    <w:pPr>
      <w:numPr>
        <w:numId w:val="2"/>
      </w:numPr>
    </w:pPr>
  </w:style>
  <w:style w:type="paragraph" w:customStyle="1" w:styleId="DraftingNotesAgency">
    <w:name w:val="Drafting Notes (Agency)"/>
    <w:basedOn w:val="Standard"/>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Standard"/>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aleTabelle"/>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Standard"/>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Standard"/>
    <w:rsid w:val="00FF4664"/>
    <w:pPr>
      <w:tabs>
        <w:tab w:val="clear" w:pos="567"/>
      </w:tabs>
      <w:spacing w:line="240" w:lineRule="auto"/>
      <w:ind w:left="720" w:hanging="720"/>
    </w:pPr>
    <w:rPr>
      <w:rFonts w:eastAsia="SimSun"/>
      <w:szCs w:val="18"/>
      <w:lang w:eastAsia="zh-CN"/>
    </w:rPr>
  </w:style>
  <w:style w:type="character" w:customStyle="1" w:styleId="KommentartextZchn">
    <w:name w:val="Kommentartext Zchn"/>
    <w:aliases w:val="Kommentarer Zchn"/>
    <w:link w:val="Kommentartext"/>
    <w:uiPriority w:val="99"/>
    <w:qFormat/>
    <w:locked/>
    <w:rsid w:val="003909E0"/>
    <w:rPr>
      <w:lang w:val="en-GB" w:eastAsia="en-US" w:bidi="ar-SA"/>
    </w:rPr>
  </w:style>
  <w:style w:type="character" w:customStyle="1" w:styleId="EndnotentextZchn">
    <w:name w:val="Endnotentext Zchn"/>
    <w:link w:val="Endnotentext"/>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paragraph" w:styleId="KeinLeerraum">
    <w:name w:val="No Spacing"/>
    <w:uiPriority w:val="1"/>
    <w:qFormat/>
    <w:rsid w:val="00647ED8"/>
    <w:pPr>
      <w:tabs>
        <w:tab w:val="left" w:pos="567"/>
      </w:tabs>
    </w:pPr>
    <w:rPr>
      <w:sz w:val="22"/>
      <w:lang w:eastAsia="en-US"/>
    </w:rPr>
  </w:style>
  <w:style w:type="paragraph" w:styleId="Listenabsatz">
    <w:name w:val="List Paragraph"/>
    <w:basedOn w:val="Standard"/>
    <w:uiPriority w:val="34"/>
    <w:qFormat/>
    <w:rsid w:val="0090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a.europa.eu/documents/template-form/qrd-appendix-i-adverse-event-phv-mss-reporting-details_en.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2844</Words>
  <Characters>17036</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Vqrdtemplateclean_en</vt:lpstr>
      <vt:lpstr>Vqrdtemplateclean_en</vt:lpstr>
    </vt:vector>
  </TitlesOfParts>
  <Company>EMEA</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BVL-324 KB</cp:lastModifiedBy>
  <cp:revision>5</cp:revision>
  <cp:lastPrinted>2022-10-25T16:37:00Z</cp:lastPrinted>
  <dcterms:created xsi:type="dcterms:W3CDTF">2024-05-29T05:52:00Z</dcterms:created>
  <dcterms:modified xsi:type="dcterms:W3CDTF">2024-05-29T06:20:00Z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ies>
</file>